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w:t>
        <w:t xml:space="preserve">.  </w:t>
      </w:r>
      <w:r>
        <w:rPr>
          <w:b/>
        </w:rPr>
        <w:t xml:space="preserve">Rates for municipal and quasi-municipal water companies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438, §5 (NEW). PL 1983, c. 214, §2 (AMD). PL 1985, c. 632, §1 (AMD). PL 1987, c. 65, §4 (AMD).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 Rates for municipal and quasi-municipal water companies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 Rates for municipal and quasi-municipal water companies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§73. RATES FOR MUNICIPAL AND QUASI-MUNICIPAL WATER COMPANIES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