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5, c. 763, §A9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