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97</w:t>
      </w:r>
    </w:p>
    <w:p>
      <w:pPr>
        <w:jc w:val="center"/>
        <w:ind w:start="360"/>
        <w:spacing w:before="300" w:after="300"/>
      </w:pPr>
      <w:r>
        <w:rPr>
          <w:b/>
        </w:rPr>
        <w:t xml:space="preserve">JURISDICTION OVER PASSENGER VEHICLES</w:t>
      </w:r>
    </w:p>
    <w:p>
      <w:pPr>
        <w:jc w:val="center"/>
        <w:ind w:start="360"/>
        <w:spacing w:before="300" w:after="300"/>
      </w:pPr>
      <w:r>
        <w:rPr>
          <w:b/>
        </w:rPr>
        <w:t>(REPEALED)</w:t>
      </w:r>
    </w:p>
    <w:p>
      <w:pPr>
        <w:jc w:val="both"/>
        <w:spacing w:before="100" w:after="100"/>
        <w:ind w:start="1080" w:hanging="720"/>
      </w:pPr>
      <w:r>
        <w:rPr>
          <w:b/>
        </w:rPr>
        <w:t>§</w:t>
        <w:t>1641</w:t>
        <w:t xml:space="preserve">.  </w:t>
      </w:r>
      <w:r>
        <w:rPr>
          <w:b/>
        </w:rPr>
        <w:t xml:space="preserve">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§56 (AMD). PL 1983, c. 234, §7 (RP). </w:t>
      </w:r>
    </w:p>
    <w:p>
      <w:pPr>
        <w:jc w:val="both"/>
        <w:spacing w:before="100" w:after="100"/>
        <w:ind w:start="1080" w:hanging="720"/>
      </w:pPr>
      <w:r>
        <w:rPr>
          <w:b/>
        </w:rPr>
        <w:t>§</w:t>
        <w:t>1642</w:t>
        <w:t xml:space="preserve">.  </w:t>
      </w:r>
      <w:r>
        <w:rPr>
          <w:b/>
        </w:rPr>
        <w:t xml:space="preserve">Special or charter carriers of passengers by motor vehicle,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 (AMD). PL 1977, c. 306 (AMD). PL 1979, c. 609, §§1,2 (AMD). PL 1981, c. 469, §57 (AMD). PL 1981, c. 501, §81 (AMD). PL 1983, c. 234, §7 (RP). </w:t>
      </w:r>
    </w:p>
    <w:p>
      <w:pPr>
        <w:jc w:val="both"/>
        <w:spacing w:before="100" w:after="100"/>
        <w:ind w:start="1080" w:hanging="720"/>
      </w:pPr>
      <w:r>
        <w:rPr>
          <w:b/>
        </w:rPr>
        <w:t>§</w:t>
        <w:t>1643</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§675B (AMD). PL 1979, c. 81 (AMD). PL 1979, c. 702, §5 (AMD). PL 1981, c. 469, §58 (AMD). PL 1983, c. 234, §7 (RP). </w:t>
      </w:r>
    </w:p>
    <w:p>
      <w:pPr>
        <w:jc w:val="both"/>
        <w:spacing w:before="100" w:after="100"/>
        <w:ind w:start="1080" w:hanging="720"/>
      </w:pPr>
      <w:r>
        <w:rPr>
          <w:b/>
        </w:rPr>
        <w:t>§</w:t>
        <w:t>1644</w:t>
        <w:t xml:space="preserve">.  </w:t>
      </w:r>
      <w:r>
        <w:rPr>
          <w:b/>
        </w:rPr>
        <w:t xml:space="preserve">Certificate holders exempted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181, §2 (AMD). PL 1981, c. 469, §59 (AMD). PL 1983, c. 234, §7 (RP). </w:t>
      </w:r>
    </w:p>
    <w:p>
      <w:pPr>
        <w:jc w:val="both"/>
        <w:spacing w:before="100" w:after="100"/>
        <w:ind w:start="1080" w:hanging="720"/>
      </w:pPr>
      <w:r>
        <w:rPr>
          <w:b/>
        </w:rPr>
        <w:t>§</w:t>
        <w:t>1645</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§60 (AMD). PL 1983, c. 234, §7 (RP). </w:t>
      </w:r>
    </w:p>
    <w:p>
      <w:pPr>
        <w:jc w:val="both"/>
        <w:spacing w:before="100" w:after="100"/>
        <w:ind w:start="1080" w:hanging="720"/>
      </w:pPr>
      <w:r>
        <w:rPr>
          <w:b/>
        </w:rPr>
        <w:t>§</w:t>
        <w:t>1646</w:t>
        <w:t xml:space="preserve">.  </w:t>
      </w:r>
      <w:r>
        <w:rPr>
          <w:b/>
        </w:rPr>
        <w:t xml:space="preserve">Other applicable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234,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97. JURISDICTION OVER PASSENGER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97. JURISDICTION OVER PASSENGER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97. JURISDICTION OVER PASSENGER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