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95</w:t>
      </w:r>
    </w:p>
    <w:p>
      <w:pPr>
        <w:jc w:val="center"/>
        <w:ind w:start="360"/>
        <w:spacing w:before="300" w:after="300"/>
      </w:pPr>
      <w:r>
        <w:rPr>
          <w:b/>
        </w:rPr>
        <w:t xml:space="preserve">LEASING VEHICLES FOR HIRE</w:t>
      </w:r>
    </w:p>
    <w:p>
      <w:pPr>
        <w:jc w:val="center"/>
        <w:ind w:start="360"/>
        <w:spacing w:before="300" w:after="300"/>
      </w:pPr>
      <w:r>
        <w:rPr>
          <w:b/>
        </w:rPr>
        <w:t>(REPEALED)</w:t>
      </w:r>
    </w:p>
    <w:p>
      <w:pPr>
        <w:jc w:val="both"/>
        <w:spacing w:before="100" w:after="100"/>
        <w:ind w:start="1080" w:hanging="720"/>
      </w:pPr>
      <w:r>
        <w:rPr>
          <w:b/>
        </w:rPr>
        <w:t>§</w:t>
        <w:t>1601</w:t>
        <w:t xml:space="preserve">.  </w:t>
      </w:r>
      <w:r>
        <w:rPr>
          <w:b/>
        </w:rPr>
        <w:t xml:space="preserve">Regulation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95. LEASING VEHICLES FOR HIRE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95. LEASING VEHICLES FOR HIRE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95. LEASING VEHICLES FOR HIRE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