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6112</w:t>
        <w:t xml:space="preserve">.  </w:t>
      </w:r>
      <w:r>
        <w:rPr>
          <w:b/>
        </w:rPr>
        <w:t xml:space="preserve">Contingency allowance</w:t>
      </w:r>
    </w:p>
    <w:p>
      <w:pPr>
        <w:jc w:val="both"/>
        <w:spacing w:before="100" w:after="100"/>
        <w:ind w:start="360"/>
        <w:ind w:firstLine="360"/>
      </w:pPr>
      <w:r>
        <w:rPr>
          <w:b/>
        </w:rPr>
        <w:t>1</w:t>
        <w:t xml:space="preserve">.  </w:t>
      </w:r>
      <w:r>
        <w:rPr>
          <w:b/>
        </w:rPr>
        <w:t xml:space="preserve">Annual contingency allowance.</w:t>
        <w:t xml:space="preserve"> </w:t>
      </w:r>
      <w:r>
        <w:t xml:space="preserve"> </w:t>
      </w:r>
      <w:r>
        <w:t xml:space="preserve">A consumer-owned water utility may provide for an annual contingency allowance by including in rates the amounts as follows:</w:t>
      </w:r>
    </w:p>
    <w:p>
      <w:pPr>
        <w:jc w:val="both"/>
        <w:spacing w:before="100" w:after="0"/>
        <w:ind w:start="720"/>
      </w:pPr>
      <w:r>
        <w:rPr/>
        <w:t>A</w:t>
        <w:t xml:space="preserve">.  </w:t>
      </w:r>
      <w:r>
        <w:rPr/>
      </w:r>
      <w:r>
        <w:t xml:space="preserve">For a utility with total annual revenues up to $85,000, an amount up to 10% of the revenues required to operate the utility; and</w:t>
      </w:r>
      <w:r>
        <w:t xml:space="preserve">  </w:t>
      </w:r>
      <w:r xmlns:wp="http://schemas.openxmlformats.org/drawingml/2010/wordprocessingDrawing" xmlns:w15="http://schemas.microsoft.com/office/word/2012/wordml">
        <w:rPr>
          <w:rFonts w:ascii="Arial" w:hAnsi="Arial" w:cs="Arial"/>
          <w:sz w:val="22"/>
          <w:szCs w:val="22"/>
        </w:rPr>
        <w:t xml:space="preserve">[PL 2003, c. 529, §2 (NEW).]</w:t>
      </w:r>
    </w:p>
    <w:p>
      <w:pPr>
        <w:jc w:val="both"/>
        <w:spacing w:before="100" w:after="0"/>
        <w:ind w:start="720"/>
      </w:pPr>
      <w:r>
        <w:rPr/>
        <w:t>B</w:t>
        <w:t xml:space="preserve">.  </w:t>
      </w:r>
      <w:r>
        <w:rPr/>
      </w:r>
      <w:r>
        <w:t xml:space="preserve">For a utility with total annual revenues in excess of $85,000, an amount up to 5% of the revenues required to operate the utility.</w:t>
      </w:r>
      <w:r>
        <w:t xml:space="preserve">  </w:t>
      </w:r>
      <w:r xmlns:wp="http://schemas.openxmlformats.org/drawingml/2010/wordprocessingDrawing" xmlns:w15="http://schemas.microsoft.com/office/word/2012/wordml">
        <w:rPr>
          <w:rFonts w:ascii="Arial" w:hAnsi="Arial" w:cs="Arial"/>
          <w:sz w:val="22"/>
          <w:szCs w:val="22"/>
        </w:rPr>
        <w:t xml:space="preserve">[PL 2003, c. 529,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529, §2 (AMD).]</w:t>
      </w:r>
    </w:p>
    <w:p>
      <w:pPr>
        <w:jc w:val="both"/>
        <w:spacing w:before="100" w:after="0"/>
        <w:ind w:start="360"/>
        <w:ind w:firstLine="360"/>
      </w:pPr>
      <w:r>
        <w:rPr>
          <w:b/>
        </w:rPr>
        <w:t>2</w:t>
        <w:t xml:space="preserve">.  </w:t>
      </w:r>
      <w:r>
        <w:rPr>
          <w:b/>
        </w:rPr>
        <w:t xml:space="preserve">Contingency reserve fund maximum.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529, §2 (RP).]</w:t>
      </w:r>
    </w:p>
    <w:p>
      <w:pPr>
        <w:jc w:val="both"/>
        <w:spacing w:before="100" w:after="0"/>
        <w:ind w:start="360"/>
        <w:ind w:firstLine="360"/>
      </w:pPr>
      <w:r>
        <w:rPr>
          <w:b/>
        </w:rPr>
        <w:t>3</w:t>
        <w:t xml:space="preserve">.  </w:t>
      </w:r>
      <w:r>
        <w:rPr>
          <w:b/>
        </w:rPr>
        <w:t xml:space="preserve">Use of contingency reserve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529, §2 (RP).]</w:t>
      </w:r>
    </w:p>
    <w:p>
      <w:pPr>
        <w:jc w:val="both"/>
        <w:spacing w:before="100" w:after="100"/>
        <w:ind w:start="360"/>
        <w:ind w:firstLine="360"/>
      </w:pPr>
      <w:r>
        <w:rPr>
          <w:b/>
        </w:rPr>
        <w:t>3-A</w:t>
        <w:t xml:space="preserve">.  </w:t>
      </w:r>
      <w:r>
        <w:rPr>
          <w:b/>
        </w:rPr>
        <w:t xml:space="preserve">Authorized uses; commission review.</w:t>
        <w:t xml:space="preserve"> </w:t>
      </w:r>
      <w:r>
        <w:t xml:space="preserve"> </w:t>
      </w:r>
      <w:r>
        <w:t xml:space="preserve">This section does not:</w:t>
      </w:r>
    </w:p>
    <w:p>
      <w:pPr>
        <w:jc w:val="both"/>
        <w:spacing w:before="100" w:after="0"/>
        <w:ind w:start="720"/>
      </w:pPr>
      <w:r>
        <w:rPr/>
        <w:t>A</w:t>
        <w:t xml:space="preserve">.  </w:t>
      </w:r>
      <w:r>
        <w:rPr/>
      </w:r>
      <w:r>
        <w:t xml:space="preserve">Authorize a consumer-owned water utility to expend amounts collected pursuant to this section for any purposes other than those allowed under this Title; or</w:t>
      </w:r>
      <w:r>
        <w:t xml:space="preserve">  </w:t>
      </w:r>
      <w:r xmlns:wp="http://schemas.openxmlformats.org/drawingml/2010/wordprocessingDrawing" xmlns:w15="http://schemas.microsoft.com/office/word/2012/wordml">
        <w:rPr>
          <w:rFonts w:ascii="Arial" w:hAnsi="Arial" w:cs="Arial"/>
          <w:sz w:val="22"/>
          <w:szCs w:val="22"/>
        </w:rPr>
        <w:t xml:space="preserve">[PL 2003, c. 529, §2 (NEW).]</w:t>
      </w:r>
    </w:p>
    <w:p>
      <w:pPr>
        <w:jc w:val="both"/>
        <w:spacing w:before="100" w:after="0"/>
        <w:ind w:start="720"/>
      </w:pPr>
      <w:r>
        <w:rPr/>
        <w:t>B</w:t>
        <w:t xml:space="preserve">.  </w:t>
      </w:r>
      <w:r>
        <w:rPr/>
      </w:r>
      <w:r>
        <w:t xml:space="preserve">Exempt any expenditures from review by the commission in accordance with this Title.</w:t>
      </w:r>
      <w:r>
        <w:t xml:space="preserve">  </w:t>
      </w:r>
      <w:r xmlns:wp="http://schemas.openxmlformats.org/drawingml/2010/wordprocessingDrawing" xmlns:w15="http://schemas.microsoft.com/office/word/2012/wordml">
        <w:rPr>
          <w:rFonts w:ascii="Arial" w:hAnsi="Arial" w:cs="Arial"/>
          <w:sz w:val="22"/>
          <w:szCs w:val="22"/>
        </w:rPr>
        <w:t xml:space="preserve">[PL 2003, c. 529,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529, §2 (NEW).]</w:t>
      </w:r>
    </w:p>
    <w:p>
      <w:pPr>
        <w:jc w:val="both"/>
        <w:spacing w:before="100" w:after="0"/>
        <w:ind w:start="360"/>
        <w:ind w:firstLine="360"/>
      </w:pPr>
      <w:r>
        <w:rPr>
          <w:b/>
        </w:rPr>
        <w:t>4</w:t>
        <w:t xml:space="preserve">.  </w:t>
      </w:r>
      <w:r>
        <w:rPr>
          <w:b/>
        </w:rPr>
        <w:t xml:space="preserve">Transition.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529, §2 (RP).]</w:t>
      </w:r>
    </w:p>
    <w:p>
      <w:pPr>
        <w:jc w:val="both"/>
        <w:spacing w:before="100" w:after="0"/>
        <w:ind w:start="360"/>
        <w:ind w:firstLine="360"/>
      </w:pPr>
      <w:r>
        <w:rPr>
          <w:b/>
        </w:rPr>
        <w:t>5</w:t>
        <w:t xml:space="preserve">.  </w:t>
      </w:r>
      <w:r>
        <w:rPr>
          <w:b/>
        </w:rPr>
        <w:t xml:space="preserve">Commission review.</w:t>
        <w:t xml:space="preserve"> </w:t>
      </w:r>
      <w:r>
        <w:t xml:space="preserve"> </w:t>
      </w:r>
      <w:r>
        <w:t xml:space="preserve">If the commission determines that the consumer-owned water utility has accumulated in its unappropriated retained earnings account an amount that is inconsistent with just and reasonable rates, the commission may, pursuant to </w:t>
      </w:r>
      <w:r>
        <w:t>chapter 13</w:t>
      </w:r>
      <w:r>
        <w:t xml:space="preserve">, order the utility to reduce its rates to the appropriate level either in the form of temporary rate adjustments, credits or reduction in rates.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529, §2 (AMD).]</w:t>
      </w:r>
    </w:p>
    <w:p>
      <w:pPr>
        <w:jc w:val="both"/>
        <w:spacing w:before="100" w:after="100"/>
        <w:ind w:start="360"/>
        <w:ind w:firstLine="360"/>
      </w:pPr>
      <w:r>
        <w:rPr>
          <w:b/>
        </w:rPr>
        <w:t>6</w:t>
        <w:t xml:space="preserve">.  </w:t>
      </w:r>
      <w:r>
        <w:rPr>
          <w:b/>
        </w:rPr>
        <w:t xml:space="preserve">Public hearing on excesses.</w:t>
        <w:t xml:space="preserve"> </w:t>
      </w:r>
      <w:r>
        <w:t xml:space="preserve"> </w:t>
      </w:r>
      <w:r>
        <w:t xml:space="preserve">If a consumer-owned water utility in each of 3 consecutive years collects through rates under </w:t>
      </w:r>
      <w:r>
        <w:t>subsection 1</w:t>
      </w:r>
      <w:r>
        <w:t xml:space="preserve"> an amount, in the case of a utility with up to $85,000 total annual revenues, greater than 10% of the utility's annual operating expenses or, in the case of a utility with greater than $85,000 total annual revenues, an amount equal to or greater than 7% of the utility's total annual operating expenses, the water utility shall:</w:t>
      </w:r>
    </w:p>
    <w:p>
      <w:pPr>
        <w:jc w:val="both"/>
        <w:spacing w:before="100" w:after="0"/>
        <w:ind w:start="720"/>
      </w:pPr>
      <w:r>
        <w:rPr/>
        <w:t>A</w:t>
        <w:t xml:space="preserve">.  </w:t>
      </w:r>
      <w:r>
        <w:rPr/>
      </w:r>
      <w:r>
        <w:t xml:space="preserve">No later than July 1st of the calendar year following the end of the 3rd consecutive year of over-collection, notify all of its customers in writing of the over-collection and of the time and place where the utility will hold a public hearing on the matter; and</w:t>
      </w:r>
      <w:r>
        <w:t xml:space="preserve">  </w:t>
      </w:r>
      <w:r xmlns:wp="http://schemas.openxmlformats.org/drawingml/2010/wordprocessingDrawing" xmlns:w15="http://schemas.microsoft.com/office/word/2012/wordml">
        <w:rPr>
          <w:rFonts w:ascii="Arial" w:hAnsi="Arial" w:cs="Arial"/>
          <w:sz w:val="22"/>
          <w:szCs w:val="22"/>
        </w:rPr>
        <w:t xml:space="preserve">[PL 2003, c. 529, §2 (AMD).]</w:t>
      </w:r>
    </w:p>
    <w:p>
      <w:pPr>
        <w:jc w:val="both"/>
        <w:spacing w:before="100" w:after="0"/>
        <w:ind w:start="720"/>
      </w:pPr>
      <w:r>
        <w:rPr/>
        <w:t>B</w:t>
        <w:t xml:space="preserve">.  </w:t>
      </w:r>
      <w:r>
        <w:rPr/>
      </w:r>
      <w:r>
        <w:t xml:space="preserve">Hold a public hearing no less than 10 days and no more than 30 days after sending the notice required under </w:t>
      </w:r>
      <w:r>
        <w:t>paragraph A</w:t>
      </w:r>
      <w:r>
        <w:t xml:space="preserve">.  During the hearing the water utility shall:</w:t>
      </w:r>
    </w:p>
    <w:p>
      <w:pPr>
        <w:jc w:val="both"/>
        <w:spacing w:before="100" w:after="0"/>
        <w:ind w:start="1080"/>
      </w:pPr>
      <w:r>
        <w:rPr/>
        <w:t>(</w:t>
        <w:t>1</w:t>
        <w:t xml:space="preserve">)  </w:t>
      </w:r>
      <w:r>
        <w:rPr/>
      </w:r>
      <w:r>
        <w:t xml:space="preserve">Detail the extent of the over-collection;</w:t>
      </w:r>
    </w:p>
    <w:p>
      <w:pPr>
        <w:jc w:val="both"/>
        <w:spacing w:before="100" w:after="0"/>
        <w:ind w:start="1080"/>
      </w:pPr>
      <w:r>
        <w:rPr/>
        <w:t>(</w:t>
        <w:t>2</w:t>
        <w:t xml:space="preserve">)  </w:t>
      </w:r>
      <w:r>
        <w:rPr/>
      </w:r>
      <w:r>
        <w:t xml:space="preserve">Provide opportunity for any customer to testify or question the officials on any matter relating to the utility's financial situation; and</w:t>
      </w:r>
    </w:p>
    <w:p>
      <w:pPr>
        <w:jc w:val="both"/>
        <w:spacing w:before="100" w:after="0"/>
        <w:ind w:start="1080"/>
      </w:pPr>
      <w:r>
        <w:rPr/>
        <w:t>(</w:t>
        <w:t>3</w:t>
        <w:t xml:space="preserve">)  </w:t>
      </w:r>
      <w:r>
        <w:rPr/>
      </w:r>
      <w:r>
        <w:t xml:space="preserve">Explain and provide copies of the provisions of </w:t>
      </w:r>
      <w:r>
        <w:t>section 1302</w:t>
      </w:r>
      <w:r>
        <w:t xml:space="preserve"> and </w:t>
      </w:r>
      <w:r>
        <w:t>section 6104,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221,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§49 (RNU). PL 1991, c. 221, §2 (NEW). PL 2003, c. 529,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§6112. Contingency allowance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§6112. Contingency allowance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§6112. CONTINGENCY ALLOWANCE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