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3494</w:t>
        <w:t xml:space="preserve">.  </w:t>
      </w:r>
      <w:r>
        <w:rPr>
          <w:b/>
        </w:rPr>
        <w:t xml:space="preserve">Decommissioning plan</w:t>
      </w:r>
    </w:p>
    <w:p>
      <w:pPr>
        <w:jc w:val="both"/>
        <w:spacing w:before="100" w:after="100"/>
        <w:ind w:start="360"/>
        <w:ind w:firstLine="360"/>
      </w:pPr>
      <w:r>
        <w:rPr/>
      </w:r>
      <w:r>
        <w:rPr/>
      </w:r>
      <w:r>
        <w:t xml:space="preserve">A decommissioning plan must:</w:t>
      </w:r>
      <w:r>
        <w:t xml:space="preserve">  </w:t>
      </w:r>
      <w:r xmlns:wp="http://schemas.openxmlformats.org/drawingml/2010/wordprocessingDrawing" xmlns:w15="http://schemas.microsoft.com/office/word/2012/wordml">
        <w:rPr>
          <w:rFonts w:ascii="Arial" w:hAnsi="Arial" w:cs="Arial"/>
          <w:sz w:val="22"/>
          <w:szCs w:val="22"/>
        </w:rPr>
        <w:t xml:space="preserve">[PL 2021, c. 151, §1 (NEW).]</w:t>
      </w:r>
    </w:p>
    <w:p>
      <w:pPr>
        <w:jc w:val="both"/>
        <w:spacing w:before="100" w:after="0"/>
        <w:ind w:start="360"/>
        <w:ind w:firstLine="360"/>
      </w:pPr>
      <w:r>
        <w:rPr>
          <w:b/>
        </w:rPr>
        <w:t>1</w:t>
        <w:t xml:space="preserve">.  </w:t>
      </w:r>
      <w:r>
        <w:rPr>
          <w:b/>
        </w:rPr>
        <w:t xml:space="preserve">Decommissioning.</w:t>
        <w:t xml:space="preserve"> </w:t>
      </w:r>
      <w:r>
        <w:t xml:space="preserve"> </w:t>
      </w:r>
      <w:r>
        <w:t xml:space="preserve">Provide for the decommissioning of a solar energy development. For any portion of the development located on land classified as farmland any time within 5 years preceding the start of construction of the development, the plan must provide for the restoration of that farmland upon decommissioning sufficient to support resumption of farming or agricultural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2</w:t>
        <w:t xml:space="preserve">.  </w:t>
      </w:r>
      <w:r>
        <w:rPr>
          <w:b/>
        </w:rPr>
        <w:t xml:space="preserve">Grading and revegetation of earth.</w:t>
        <w:t xml:space="preserve"> </w:t>
      </w:r>
      <w:r>
        <w:t xml:space="preserve"> </w:t>
      </w:r>
      <w:r>
        <w:t xml:space="preserve">Provide for the grading and revegetation of all earth disturbed during construction and decommissioning, except for areas already restored;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w:pPr>
        <w:jc w:val="both"/>
        <w:spacing w:before="100" w:after="0"/>
        <w:ind w:start="360"/>
        <w:ind w:firstLine="360"/>
      </w:pPr>
      <w:r>
        <w:rPr>
          <w:b/>
        </w:rPr>
        <w:t>3</w:t>
        <w:t xml:space="preserve">.  </w:t>
      </w:r>
      <w:r>
        <w:rPr>
          <w:b/>
        </w:rPr>
        <w:t xml:space="preserve">Financial capacity.</w:t>
        <w:t xml:space="preserve"> </w:t>
      </w:r>
      <w:r>
        <w:t xml:space="preserve"> </w:t>
      </w:r>
      <w:r>
        <w:t xml:space="preserve">Include demonstration of current and future financial capacity, which must be unaffected by the owner's or operator's future financial condition, to fully fund decommissioning in accordance with an approved decommissioning plan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§3494. Decommissioning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§3494. Decommissioning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§3494. DECOMMISSIONING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