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§3155. THE ATTORNEY GENERAL AUTHORIZED TO INTERVENE BEFORE THE COMMISSION TO PROTECT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