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81</w:t>
      </w:r>
    </w:p>
    <w:p>
      <w:pPr>
        <w:jc w:val="center"/>
        <w:ind w:start="360"/>
        <w:spacing w:before="300" w:after="300"/>
      </w:pPr>
      <w:r>
        <w:rPr>
          <w:b/>
        </w:rPr>
        <w:t xml:space="preserve">DUTIES OF TELEGRAPH UTILITIES</w:t>
      </w:r>
    </w:p>
    <w:p>
      <w:pPr>
        <w:jc w:val="center"/>
        <w:ind w:start="360"/>
        <w:spacing w:before="300" w:after="300"/>
      </w:pPr>
      <w:r>
        <w:rPr>
          <w:b/>
        </w:rPr>
        <w:t>(REPEALED)</w:t>
      </w:r>
    </w:p>
    <w:p>
      <w:pPr>
        <w:jc w:val="both"/>
        <w:spacing w:before="100" w:after="100"/>
        <w:ind w:start="1080" w:hanging="720"/>
      </w:pPr>
      <w:r>
        <w:rPr>
          <w:b/>
        </w:rPr>
        <w:t>§</w:t>
        <w:t>8101</w:t>
        <w:t xml:space="preserve">.  </w:t>
      </w:r>
      <w:r>
        <w:rPr>
          <w:b/>
        </w:rPr>
        <w:t xml:space="preserve">Liability for delays and errors; falsifying or divulging contents of dispatch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1987, c. 490, §C16 (AMD). PL 1995, c. 225, §15 (RP). </w:t>
      </w:r>
    </w:p>
    <w:p>
      <w:pPr>
        <w:jc w:val="both"/>
        <w:spacing w:before="100" w:after="100"/>
        <w:ind w:start="1080" w:hanging="720"/>
      </w:pPr>
      <w:r>
        <w:rPr>
          <w:b/>
        </w:rPr>
        <w:t>§</w:t>
        <w:t>8102</w:t>
        <w:t xml:space="preserve">.  </w:t>
      </w:r>
      <w:r>
        <w:rPr>
          <w:b/>
        </w:rPr>
        <w:t xml:space="preserve">Liability for fraud; common law liabilities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§A6 (NEW). PL 1995, c. 225, §15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81. DUTIES OF TELEGRAPH UTILITIES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81. DUTIES OF TELEGRAPH UTILITIES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Chapter 81. DUTIES OF TELEGRAPH UTILITIES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