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Public inspection of schedules</w:t>
      </w:r>
    </w:p>
    <w:p>
      <w:pPr>
        <w:jc w:val="both"/>
        <w:spacing w:before="100" w:after="100"/>
        <w:ind w:start="360"/>
        <w:ind w:firstLine="360"/>
      </w:pPr>
      <w:r>
        <w:rPr/>
      </w:r>
      <w:r>
        <w:rPr/>
      </w:r>
      <w:r>
        <w:t xml:space="preserve">A copy of as much of the schedules as the commission determines necessary for the use of the public shall be printed in plain type and kept on file in every office of the public utility which is open to the public and where payments are made by the consumers, under such rules as the commission may prescribe.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Public inspection of schedules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Public inspection of schedules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§305. PUBLIC INSPECTION OF SCHEDULES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