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Violations or furnishing liquor to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 Violations or furnishing liquor to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Violations or furnishing liquor to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§954. VIOLATIONS OR FURNISHING LIQUOR TO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