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Violations or furnishing liquor to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4. Violations or furnishing liquor to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Violations or furnishing liquor to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54. VIOLATIONS OR FURNISHING LIQUOR TO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