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Residency beyond the age of 18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293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Residency beyond the age of 18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Residency beyond the age of 18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§2953. RESIDENCY BEYOND THE AGE OF 18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