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2616</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1981, c. 527, §3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§2616.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§2616.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§2616.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