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5462</w:t>
        <w:t xml:space="preserve">.  </w:t>
      </w:r>
      <w:r>
        <w:rPr>
          <w:b/>
        </w:rPr>
        <w:t xml:space="preserve">Procedure policies</w:t>
      </w:r>
    </w:p>
    <w:p>
      <w:pPr>
        <w:jc w:val="both"/>
        <w:spacing w:before="100" w:after="100"/>
        <w:ind w:start="360"/>
        <w:ind w:firstLine="360"/>
      </w:pPr>
      <w:r>
        <w:rPr>
          <w:b/>
        </w:rPr>
        <w:t>1</w:t>
        <w:t xml:space="preserve">.  </w:t>
      </w:r>
      <w:r>
        <w:rPr>
          <w:b/>
        </w:rPr>
        <w:t xml:space="preserve">Steps.</w:t>
        <w:t xml:space="preserve"> </w:t>
      </w:r>
      <w:r>
        <w:t xml:space="preserve"> </w:t>
      </w:r>
      <w:r>
        <w:t xml:space="preserve">It is the policy of the State that, in order to ensure that persons with intellectual disabilities or autism receive needed services, to the extent possible, the following steps must be taken for each person found by the department to have an intellectual disability or autism and be in need of services:</w:t>
      </w:r>
    </w:p>
    <w:p>
      <w:pPr>
        <w:jc w:val="both"/>
        <w:spacing w:before="100" w:after="0"/>
        <w:ind w:start="720"/>
      </w:pPr>
      <w:r>
        <w:rPr/>
        <w:t>A</w:t>
        <w:t xml:space="preserve">.  </w:t>
      </w:r>
      <w:r>
        <w:rPr/>
      </w:r>
      <w:r>
        <w:t xml:space="preserve">An assessment of the person's needs;</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B</w:t>
        <w:t xml:space="preserve">.  </w:t>
      </w:r>
      <w:r>
        <w:rPr/>
      </w:r>
      <w:r>
        <w:t xml:space="preserve">The development of a personal plan or service plan for the delivery and coordination of services to the person through a personal planning process; and</w:t>
      </w:r>
      <w:r>
        <w:t xml:space="preserve">  </w:t>
      </w:r>
      <w:r xmlns:wp="http://schemas.openxmlformats.org/drawingml/2010/wordprocessingDrawing" xmlns:w15="http://schemas.microsoft.com/office/word/2012/wordml">
        <w:rPr>
          <w:rFonts w:ascii="Arial" w:hAnsi="Arial" w:cs="Arial"/>
          <w:sz w:val="22"/>
          <w:szCs w:val="22"/>
        </w:rPr>
        <w:t xml:space="preserve">[PL 2013, c. 21, §6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21, §7 (RP).]</w:t>
      </w:r>
    </w:p>
    <w:p>
      <w:pPr>
        <w:jc w:val="both"/>
        <w:spacing w:before="100" w:after="0"/>
        <w:ind w:start="720"/>
      </w:pPr>
      <w:r>
        <w:rPr/>
        <w:t>D</w:t>
        <w:t xml:space="preserve">.  </w:t>
      </w:r>
      <w:r>
        <w:rPr/>
      </w:r>
      <w:r>
        <w:t xml:space="preserve">Insofar as possible, obtaining high quality and suitable services for the person.</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21, §§6, 7 (AMD).]</w:t>
      </w:r>
    </w:p>
    <w:p>
      <w:pPr>
        <w:jc w:val="both"/>
        <w:spacing w:before="100" w:after="100"/>
        <w:ind w:start="360"/>
        <w:ind w:firstLine="360"/>
      </w:pPr>
      <w:r>
        <w:rPr>
          <w:b/>
        </w:rPr>
        <w:t>2</w:t>
        <w:t xml:space="preserve">.  </w:t>
      </w:r>
      <w:r>
        <w:rPr>
          <w:b/>
        </w:rPr>
        <w:t xml:space="preserve">Persons involved with procedures.</w:t>
        <w:t xml:space="preserve"> </w:t>
      </w:r>
      <w:r>
        <w:t xml:space="preserve"> </w:t>
      </w:r>
      <w:r>
        <w:t xml:space="preserve">It is the policy of the State that:</w:t>
      </w:r>
    </w:p>
    <w:p>
      <w:pPr>
        <w:jc w:val="both"/>
        <w:spacing w:before="100" w:after="0"/>
        <w:ind w:start="720"/>
      </w:pPr>
      <w:r>
        <w:rPr/>
        <w:t>A</w:t>
        <w:t xml:space="preserve">.  </w:t>
      </w:r>
      <w:r>
        <w:rPr/>
      </w:r>
      <w:r>
        <w:t xml:space="preserve">To the extent possible, the person with an intellectual disability or autism and the person's guardian or next of kin be involved with the steps specified in </w:t>
      </w:r>
      <w:r>
        <w:t>subsection 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2011, c. 542, Pt. A, §108 (AMD).]</w:t>
      </w:r>
    </w:p>
    <w:p>
      <w:pPr>
        <w:jc w:val="both"/>
        <w:spacing w:before="100" w:after="0"/>
        <w:ind w:start="720"/>
      </w:pPr>
      <w:r>
        <w:rPr/>
        <w:t>B</w:t>
        <w:t xml:space="preserve">.  </w:t>
      </w:r>
      <w:r>
        <w:rPr/>
      </w:r>
      <w:r>
        <w:t xml:space="preserve">An advocate be available to the person with an intellectual disability or autism throughout the steps specified in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542, Pt. A, §108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§108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1983, c. 580, §15 (AMD). PL 2003, c. 389, §6 (AMD). PL 2011, c. 542, Pt. A, §108 (AMD). PL 2013, c. 21, §§6,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§5462. Procedure policies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§5462. Procedure policies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§5462. PROCEDURE POLICIES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