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Commissioner's duties</w:t>
      </w:r>
    </w:p>
    <w:p>
      <w:pPr>
        <w:jc w:val="both"/>
        <w:spacing w:before="100" w:after="100"/>
        <w:ind w:start="360"/>
        <w:ind w:firstLine="360"/>
      </w:pPr>
      <w:r>
        <w:rPr/>
      </w:r>
      <w:r>
        <w:rPr/>
      </w:r>
      <w:r>
        <w:t xml:space="preserve">The commissioner shall promulgate rules, according to the Maine Administrative Procedure Act, </w:t>
      </w:r>
      <w:r>
        <w:t>Title 5, chapter 375</w:t>
      </w:r>
      <w:r>
        <w:t xml:space="preserve">, relating to the administration of the services authorized by this subchapter and to licensing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§3603. Commissioner's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Commissioner's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§3603. COMMISSIONER'S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