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w:t>
        <w:t xml:space="preserve">.  </w:t>
      </w:r>
      <w:r>
        <w:rPr>
          <w:b/>
        </w:rPr>
        <w:t xml:space="preserve">Transfer from county jails or correctional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653, Pt. A, §29 (NEW). PL 2009, c. 142, §15 (AMD). PL 2009, c. 391, §10 (AMD). PL 2015, c. 335,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 Transfer from county jails or correctional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 Transfer from county jails or correctional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§1405. TRANSFER FROM COUNTY JAILS OR CORRECTIONAL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