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1811</w:t>
        <w:t xml:space="preserve">.  </w:t>
      </w:r>
      <w:r>
        <w:rPr>
          <w:b/>
        </w:rPr>
        <w:t xml:space="preserve">Stock and other intangible interests in business associations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691, §4 (NEW). PL 1997, c. 508, §A1 (RP). PL 1997, c. 508, §A3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§1811. Stock and other intangible interests in business associations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§1811. Stock and other intangible interests in business associations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33, §1811. STOCK AND OTHER INTANGIBLE INTERESTS IN BUSINESS ASSOCIATIONS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