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1212</w:t>
        <w:t xml:space="preserve">.  </w:t>
      </w:r>
      <w:r>
        <w:rPr>
          <w:b/>
        </w:rPr>
        <w:t xml:space="preserve">List</w:t>
      </w:r>
    </w:p>
    <w:p>
      <w:pPr>
        <w:jc w:val="both"/>
        <w:spacing w:before="100" w:after="100"/>
        <w:ind w:start="360"/>
        <w:ind w:firstLine="360"/>
      </w:pPr>
      <w:r>
        <w:rPr/>
      </w:r>
      <w:r>
        <w:rPr/>
      </w:r>
      <w:r>
        <w:t xml:space="preserve">Municipal officers shall submit a list of islands within their jurisdiction that are being taxed by the municipality to the Coastal Island Registry on or before December 31, 1973, together with the names and addresses of all record owners of islands with 3 or less residential structures thereon.</w:t>
      </w:r>
      <w:r>
        <w:t xml:space="preserve">  </w:t>
      </w:r>
      <w:r xmlns:wp="http://schemas.openxmlformats.org/drawingml/2010/wordprocessingDrawing" xmlns:w15="http://schemas.microsoft.com/office/word/2012/wordml">
        <w:rPr>
          <w:rFonts w:ascii="Arial" w:hAnsi="Arial" w:cs="Arial"/>
          <w:sz w:val="22"/>
          <w:szCs w:val="22"/>
        </w:rPr>
        <w:t xml:space="preserve">[PL 1973, c. 616,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§1212. List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§1212. List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§1212. LIST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