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RULE AGAINST PERPETUITIES</w:t>
      </w:r>
    </w:p>
    <w:p>
      <w:pPr>
        <w:jc w:val="both"/>
        <w:spacing w:before="100" w:after="100"/>
        <w:ind w:start="1080" w:hanging="720"/>
      </w:pPr>
      <w:r>
        <w:rPr>
          <w:b/>
        </w:rPr>
        <w:t>§</w:t>
        <w:t>101</w:t>
        <w:t xml:space="preserve">.  </w:t>
      </w:r>
      <w:r>
        <w:rPr>
          <w:b/>
        </w:rPr>
        <w:t xml:space="preserve">Application of rule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both"/>
        <w:spacing w:before="100" w:after="100"/>
        <w:ind w:start="1080" w:hanging="720"/>
      </w:pPr>
      <w:r>
        <w:rPr>
          <w:b/>
        </w:rPr>
        <w:t>§</w:t>
        <w:t>101-A</w:t>
        <w:t xml:space="preserve">.  </w:t>
      </w:r>
      <w:r>
        <w:rPr>
          <w:b/>
        </w:rPr>
        <w:t xml:space="preserve">Trusts exempt from rule against perpetuities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391, §1 (NEW). PL 2017, c. 402, Pt. B, §1 (RP). PL 2017, c. 402, Pt. F, §1 (AFF). PL 2019, c. 417, Pt. B, §14 (AFF). </w:t>
      </w:r>
    </w:p>
    <w:p>
      <w:pPr>
        <w:jc w:val="both"/>
        <w:spacing w:before="100" w:after="100"/>
        <w:ind w:start="1080" w:hanging="720"/>
      </w:pPr>
      <w:r>
        <w:rPr>
          <w:b/>
        </w:rPr>
        <w:t>§</w:t>
        <w:t>102</w:t>
        <w:t xml:space="preserve">.  </w:t>
      </w:r>
      <w:r>
        <w:rPr>
          <w:b/>
        </w:rPr>
        <w:t xml:space="preserve">Age may be reduced to 21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both"/>
        <w:spacing w:before="100" w:after="100"/>
        <w:ind w:start="1080" w:hanging="720"/>
      </w:pPr>
      <w:r>
        <w:rPr>
          <w:b/>
        </w:rPr>
        <w:t>§</w:t>
        <w:t>103</w:t>
        <w:t xml:space="preserve">.  </w:t>
      </w:r>
      <w:r>
        <w:rPr>
          <w:b/>
        </w:rPr>
        <w:t xml:space="preserve">Contingent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both"/>
        <w:spacing w:before="100" w:after="100"/>
        <w:ind w:start="1080" w:hanging="720"/>
      </w:pPr>
      <w:r>
        <w:rPr>
          <w:b/>
        </w:rPr>
        <w:t>§</w:t>
        <w:t>104</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both"/>
        <w:spacing w:before="100" w:after="100"/>
        <w:ind w:start="1080" w:hanging="720"/>
      </w:pPr>
      <w:r>
        <w:rPr>
          <w:b/>
        </w:rPr>
        <w:t>§</w:t>
        <w:t>105</w:t>
        <w:t xml:space="preserve">.  </w:t>
      </w:r>
      <w:r>
        <w:rPr>
          <w:b/>
        </w:rPr>
        <w:t xml:space="preserve">Retroactive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jc w:val="both"/>
        <w:spacing w:before="100" w:after="100"/>
        <w:ind w:start="1080" w:hanging="720"/>
      </w:pPr>
      <w:r>
        <w:rPr>
          <w:b/>
        </w:rPr>
        <w:t>§</w:t>
        <w:t>106</w:t>
        <w:t xml:space="preserve">.  </w:t>
      </w:r>
      <w:r>
        <w:rPr>
          <w:b/>
        </w:rPr>
        <w:t xml:space="preserve">Instruments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RULE AGAINST PERPETUITIES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RULE AGAINST PERPETUITIES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5. RULE AGAINST PERPETUITIES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