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3655-A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§59 (NEW). PL 1993, c. 600, §A248 (AMD). PL 1999, c. 547, §B68 (AMD). PL 1999, c. 547, §B80 (AFF). PL 2007, c. 402, Pt. P,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§3655-A.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§3655-A.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§3655-A.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