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§31 (NEW). PL 1985, c. 748, §42 (AMD). PL 1993, c. 659, §B17 (AMD). PL 1995, c. 397,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§3606.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§3606.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