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2594</w:t>
        <w:t xml:space="preserve">.  </w:t>
      </w:r>
      <w:r>
        <w:rPr>
          <w:b/>
        </w:rPr>
        <w:t xml:space="preserve">Immunity of licensee rendering emergency care</w:t>
      </w:r>
    </w:p>
    <w:p>
      <w:pPr>
        <w:jc w:val="both"/>
        <w:spacing w:before="100" w:after="100"/>
        <w:ind w:start="360"/>
        <w:ind w:firstLine="360"/>
      </w:pPr>
      <w:r>
        <w:rPr/>
      </w:r>
      <w:r>
        <w:rPr/>
      </w:r>
      <w:r>
        <w:t xml:space="preserve">An osteopathic physician licensed under this chapter, who, in the exercise of due care, renders emergency care at the scene of an accident, is not liable for any civil damages as the result of acts or omissions by such an individual in rendering emergency care.</w:t>
      </w:r>
      <w:r>
        <w:t xml:space="preserve">  </w:t>
      </w:r>
      <w:r xmlns:wp="http://schemas.openxmlformats.org/drawingml/2010/wordprocessingDrawing" xmlns:w15="http://schemas.microsoft.com/office/word/2012/wordml">
        <w:rPr>
          <w:rFonts w:ascii="Arial" w:hAnsi="Arial" w:cs="Arial"/>
          <w:sz w:val="22"/>
          <w:szCs w:val="22"/>
        </w:rPr>
        <w:t xml:space="preserve">[PL 1993, c. 600, Pt. A, §183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374, §1 (NEW). PL 1993, c. 600, §A183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§2594. Immunity of licensee rendering emergency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§2594. Immunity of licensee rendering emergency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§2594. IMMUNITY OF LICENSEE RENDERING EMERGENCY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