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§10 (RPR). PL 1973, c. 384 (RPR). PL 1979, c. 569, §12 (AMD). PL 2001, c. 633, §2 (AMD). PL 2003, c. 89,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