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Appointment; term; removal</w:t>
      </w:r>
    </w:p>
    <w:p>
      <w:pPr>
        <w:jc w:val="both"/>
        <w:spacing w:before="100" w:after="100"/>
        <w:ind w:start="360"/>
        <w:ind w:firstLine="360"/>
      </w:pPr>
      <w:r>
        <w:rPr/>
      </w:r>
      <w:r>
        <w:rPr/>
      </w:r>
      <w:r>
        <w:t xml:space="preserve">The State Board of Nursing, as established by </w:t>
      </w:r>
      <w:r>
        <w:t>Title 5, section 12004‑A, subsection 25</w:t>
      </w:r>
      <w:r>
        <w:t xml:space="preserve">, consists of 9 members who are appointed by the Governor.  A full-term appointment is for 4 years.  Appointment of members must comply with </w:t>
      </w:r>
      <w:r>
        <w:t>Title 10, section 8009</w:t>
      </w:r>
      <w:r>
        <w:t xml:space="preserve">.  Members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2007, c. 695,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258, §1 (RPR). PL 1975, c. 575, §28 (AMD). PL 1975, c. 771, §§350,351 (AMD). PL 1983, c. 176, §A12 (RPR). PL 1983, c. 812, §216 (AMD). PL 1985, c. 280 (AMD). PL 1985, c. 819, §§A29,30 (AMD). PL 1987, c. 195, §6 (AMD). PL 1989, c. 503, §B133 (AMD). PL 1993, c. 600, §A120 (AMD). PL 2007, c. 695,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§2151. Appointment; term;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Appointment; term;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§2151. APPOINTMENT; TERM;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