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§70 (AMD). PL 1965, c. 425, §18C (AMD). PL 1971, c. 347, §2 (AMD). PL 1987, c. 735, §59 (AMD). PL 1995, c. 353, §§12,13 (AMD).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§1952.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§1952.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