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272, §§1,2 (AMD). PL 1969, c. 119 (AMD). PL 1977, c. 398, §10 (RPR). PL 1983, c. 841, §§16,17 (AMD). PL 1987, c. 395, §§A144,A145 (AMD). PL 1987, c. 677, §§1,2 (AMD). PL 1989, c. 700, §A139 (AMD). PL 1991, c. 351, §1 (AMD). PL 1991, c. 397, §5 (RP). PL 1991, c. 824, §A65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