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other than permit and inspection fees may not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§28 (AMD).]</w:t>
      </w:r>
    </w:p>
    <w:p>
      <w:pPr>
        <w:jc w:val="both"/>
        <w:spacing w:before="100" w:after="0"/>
        <w:ind w:start="360"/>
        <w:ind w:firstLine="360"/>
      </w:pPr>
      <w:r>
        <w:rPr>
          <w:b/>
        </w:rPr>
        <w:t>1</w:t>
        <w:t xml:space="preserve">.  </w:t>
      </w:r>
      <w:r>
        <w:rPr>
          <w:b/>
        </w:rPr>
        <w:t xml:space="preserve">Annual inspection or special inspection of elevators;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2</w:t>
        <w:t xml:space="preserve">.  </w:t>
      </w:r>
      <w:r>
        <w:rPr>
          <w:b/>
        </w:rPr>
        <w:t xml:space="preserve">Annual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3</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4</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5</w:t>
        <w:t xml:space="preserve">.  </w:t>
      </w:r>
      <w:r>
        <w:rPr>
          <w:b/>
        </w:rPr>
        <w:t xml:space="preserve">Initial inspection of elevators.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6</w:t>
        <w:t xml:space="preserve">.  </w:t>
      </w:r>
      <w:r>
        <w:rPr>
          <w:b/>
        </w:rPr>
        <w:t xml:space="preserve">Initial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7</w:t>
        <w:t xml:space="preserve">.  </w:t>
      </w:r>
      <w:r>
        <w:rPr>
          <w:b/>
        </w:rPr>
        <w:t xml:space="preserve">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8</w:t>
        <w:t xml:space="preserve">.  </w:t>
      </w:r>
      <w:r>
        <w:rPr>
          <w:b/>
        </w:rPr>
        <w:t xml:space="preserve">Late 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9</w:t>
        <w:t xml:space="preserve">.  </w:t>
      </w:r>
      <w:r>
        <w:rPr>
          <w:b/>
        </w:rPr>
        <w:t xml:space="preserve">License 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10</w:t>
        <w:t xml:space="preserve">.  </w:t>
      </w:r>
      <w:r>
        <w:rPr>
          <w:b/>
        </w:rPr>
        <w:t xml:space="preserve">Renewal of license, registration or inspection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11</w:t>
        <w:t xml:space="preserve">.  </w:t>
      </w:r>
      <w:r>
        <w:rPr>
          <w:b/>
        </w:rPr>
        <w:t xml:space="preserve">Review of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§B30 (NEW). PL 2001, c. 573, §B36 (AFF). PL 2007, c. 402, Pt. NN, §6 (RPR). PL 2011, c. 286, Pt. B, §5 (REV). PL 2013, c. 70, Pt. D,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