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15203</w:t>
        <w:t xml:space="preserve">.  </w:t>
      </w:r>
      <w:r>
        <w:rPr>
          <w:b/>
        </w:rPr>
        <w:t xml:space="preserve">Retroactive effect; exception</w:t>
      </w:r>
    </w:p>
    <w:p>
      <w:pPr>
        <w:jc w:val="both"/>
        <w:spacing w:before="100" w:after="100"/>
        <w:ind w:start="360"/>
        <w:ind w:firstLine="360"/>
      </w:pPr>
      <w:r>
        <w:rPr/>
      </w:r>
      <w:r>
        <w:rPr/>
      </w:r>
      <w:r>
        <w:t xml:space="preserve">This chapter may not be construed to prevent the use or sale of elevators in this State that were being used or installed prior to January 1, 1950 and that have been made to conform to the rules of the director covering existing installations and must be inspected as provided for in this chapter.</w:t>
      </w:r>
      <w:r>
        <w:t xml:space="preserve">  </w:t>
      </w:r>
      <w:r xmlns:wp="http://schemas.openxmlformats.org/drawingml/2010/wordprocessingDrawing" xmlns:w15="http://schemas.microsoft.com/office/word/2012/wordml">
        <w:rPr>
          <w:rFonts w:ascii="Arial" w:hAnsi="Arial" w:cs="Arial"/>
          <w:sz w:val="22"/>
          <w:szCs w:val="22"/>
        </w:rPr>
        <w:t xml:space="preserve">[PL 2013, c. 70, Pt. D, §6 (AMD).]</w:t>
      </w:r>
    </w:p>
    <w:p>
      <w:pPr>
        <w:jc w:val="both"/>
        <w:spacing w:before="100" w:after="100"/>
        <w:ind w:start="360"/>
        <w:ind w:firstLine="360"/>
      </w:pPr>
      <w:r>
        <w:rPr/>
      </w:r>
      <w:r>
        <w:rPr/>
      </w:r>
      <w:r>
        <w:t xml:space="preserve">This chapter does not apply to elevators or tramways on reservations of the Federal Government, to elevators used for agricultural purposes on farms or to elevators located or maintained in private residences, as long as they are exclusively for private use.</w:t>
      </w:r>
      <w:r>
        <w:t xml:space="preserve">  </w:t>
      </w:r>
      <w:r xmlns:wp="http://schemas.openxmlformats.org/drawingml/2010/wordprocessingDrawing" xmlns:w15="http://schemas.microsoft.com/office/word/2012/wordml">
        <w:rPr>
          <w:rFonts w:ascii="Arial" w:hAnsi="Arial" w:cs="Arial"/>
          <w:sz w:val="22"/>
          <w:szCs w:val="22"/>
        </w:rPr>
        <w:t xml:space="preserve">[PL 1995, c. 560, Pt. H, §14 (NEW); PL 1995, c. 560, Pt. H,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2001, c. 573, §B9 (AMD). PL 2001, c. 573, §B36 (AFF). PL 2013, c. 70, Pt. D,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§15203. Retroactive effect;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§15203. Retroactive effect;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§15203. RETROACTIVE EFFECT;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