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13906</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2005, c. 262, §C1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§13906.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§13906.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§13906.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