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12230</w:t>
        <w:t xml:space="preserve">.  </w:t>
      </w:r>
      <w:r>
        <w:rPr>
          <w:b/>
        </w:rPr>
        <w:t xml:space="preserve">Application for licensure</w:t>
      </w:r>
    </w:p>
    <w:p>
      <w:pPr>
        <w:jc w:val="both"/>
        <w:spacing w:before="100" w:after="0"/>
        <w:ind w:start="360"/>
        <w:ind w:firstLine="360"/>
      </w:pPr>
      <w:r>
        <w:rPr>
          <w:b/>
        </w:rPr>
        <w:t>1</w:t>
        <w:t xml:space="preserve">.  </w:t>
      </w:r>
      <w:r>
        <w:rPr>
          <w:b/>
        </w:rPr>
        <w:t xml:space="preserve">Licensure.</w:t>
        <w:t xml:space="preserve"> </w:t>
      </w:r>
      <w:r>
        <w:t xml:space="preserve"> </w:t>
      </w:r>
      <w:r>
        <w:t xml:space="preserve">The board shall issue a license as a certified public accountant to a person who submits the application required by the board, pays the fee as set under </w:t>
      </w:r>
      <w:r>
        <w:t>section 12203</w:t>
      </w:r>
      <w:r>
        <w:t xml:space="preserve"> and meets the qualifications set forth in </w:t>
      </w:r>
      <w:r>
        <w:t>section 12228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242, §11 (NEW).]</w:t>
      </w:r>
    </w:p>
    <w:p>
      <w:pPr>
        <w:jc w:val="both"/>
        <w:spacing w:before="100" w:after="0"/>
        <w:ind w:start="360"/>
        <w:ind w:firstLine="360"/>
      </w:pPr>
      <w:r>
        <w:rPr>
          <w:b/>
        </w:rPr>
        <w:t>2</w:t>
        <w:t xml:space="preserve">.  </w:t>
      </w:r>
      <w:r>
        <w:rPr>
          <w:b/>
        </w:rPr>
        <w:t xml:space="preserve">Timeliness of application.</w:t>
        <w:t xml:space="preserve"> </w:t>
      </w:r>
      <w:r>
        <w:t xml:space="preserve"> </w:t>
      </w:r>
      <w:r>
        <w:t xml:space="preserve">A person who applies for an initial license more than 4 years after the person met the qualifications for licensure set forth in </w:t>
      </w:r>
      <w:r>
        <w:t>section 12228</w:t>
      </w:r>
      <w:r>
        <w:t xml:space="preserve"> must demonstrate completion of 40 hours of continuing professional education that meets the requirements of </w:t>
      </w:r>
      <w:r>
        <w:t>section 12233</w:t>
      </w:r>
      <w:r>
        <w:t xml:space="preserve"> during the year preceding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242, §11 (NEW). RR 2021, c. 2, Pt. A, §116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§12230. Application for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§12230. Application for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§12230. APPLICATION FOR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