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760</w:t>
        <w:t xml:space="preserve">.  </w:t>
      </w:r>
      <w:r>
        <w:rPr>
          <w:b/>
        </w:rPr>
        <w:t xml:space="preserve">Application to existing foreign limited liability companies; definition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RR 2001, c. 2, §B51 (COR). RR 2001, c. 2, §B58 (AFF). PL 2005, c. 543, §D14 (AMD). PL 2005, c. 543, §D18 (AFF). PL 2009, c. 629, Pt. A, §1 (RP).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§760. Application to existing foreign limited liability companies; definition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§760. Application to existing foreign limited liability companies; definition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§760. APPLICATION TO EXISTING FOREIGN LIMITED LIABILITY COMPANIES; DEFINITION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