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w:t>
        <w:t xml:space="preserve">.  </w:t>
      </w:r>
      <w:r>
        <w:rPr>
          <w:b/>
        </w:rPr>
        <w:t xml:space="preserve">Conveyance of real property of the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1989, c. 120, §2 (RPR).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 Conveyance of real property of the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 Conveyance of real property of the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§290. CONVEYANCE OF REAL PROPERTY OF THE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