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Rules for cases not provided for in this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Rules for cases not provided for in this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Rules for cases not provided for in this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§285. RULES FOR CASES NOT PROVIDED FOR IN THIS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