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1381</w:t>
        <w:t xml:space="preserve">.  </w:t>
      </w:r>
      <w:r>
        <w:rPr>
          <w:b/>
        </w:rPr>
        <w:t xml:space="preserve">Partner's transferable interest</w:t>
      </w:r>
    </w:p>
    <w:p>
      <w:pPr>
        <w:jc w:val="both"/>
        <w:spacing w:before="100" w:after="100"/>
        <w:ind w:start="360"/>
        <w:ind w:firstLine="360"/>
      </w:pPr>
      <w:r>
        <w:rPr/>
      </w:r>
      <w:r>
        <w:rPr/>
      </w:r>
      <w:r>
        <w:t xml:space="preserve">The only interest of a partner that is transferable is the partner's transferable interest. A transferable interest is personal property.</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§1381. Partner's transferable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§1381. Partner's transferable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§1381. PARTNER'S TRANSFERABLE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