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1983, c. 812, §179 (AMD). PL 1985, c. 481, §A54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