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240-A</w:t>
      </w:r>
    </w:p>
    <w:p>
      <w:pPr>
        <w:jc w:val="center"/>
        <w:ind w:start="360"/>
        <w:spacing w:before="300" w:after="300"/>
      </w:pPr>
      <w:r>
        <w:rPr>
          <w:b/>
        </w:rPr>
        <w:t xml:space="preserve">LEASING OF AIR RIGHTS</w:t>
      </w:r>
    </w:p>
    <w:p>
      <w:pPr>
        <w:jc w:val="center"/>
        <w:ind w:start="360"/>
        <w:spacing w:before="300" w:after="300"/>
      </w:pPr>
      <w:r>
        <w:rPr>
          <w:b/>
        </w:rPr>
        <w:t>(REPEALED)</w:t>
      </w:r>
    </w:p>
    <w:p>
      <w:pPr>
        <w:jc w:val="both"/>
        <w:spacing w:before="100" w:after="100"/>
        <w:ind w:start="1080" w:hanging="720"/>
      </w:pPr>
      <w:r>
        <w:rPr>
          <w:b/>
        </w:rPr>
        <w:t>§</w:t>
        <w:t>4991</w:t>
        <w:t xml:space="preserve">.  </w:t>
      </w:r>
      <w:r>
        <w:rPr>
          <w:b/>
        </w:rPr>
        <w:t xml:space="preserve">Utilization of air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1971, c. 593, §22 (AMD). PL 1979, c. 541, §§A197,A198 (AMD). PL 1987, c. 737, §§A1,C106 (RP). PL 1989, c. 6 (AMD). PL 1989, c. 9, §2 (AMD). PL 1989, c. 104, §§C8,C10 (AMD). </w:t>
      </w:r>
    </w:p>
    <w:p>
      <w:pPr>
        <w:jc w:val="both"/>
        <w:spacing w:before="100" w:after="100"/>
        <w:ind w:start="1080" w:hanging="720"/>
      </w:pPr>
      <w:r>
        <w:rPr>
          <w:b/>
        </w:rPr>
        <w:t>§</w:t>
        <w:t>4992</w:t>
        <w:t xml:space="preserve">.  </w:t>
      </w:r>
      <w:r>
        <w:rPr>
          <w:b/>
        </w:rPr>
        <w:t xml:space="preserve">Applicability of building and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§A199 (AMD). PL 1987, c. 737, §§A1,C106 (RP). PL 1989, c. 6 (AMD). PL 1989, c. 9, §2 (AMD). PL 1989, c. 104, §§C8,C10 (AMD). </w:t>
      </w:r>
    </w:p>
    <w:p>
      <w:pPr>
        <w:jc w:val="both"/>
        <w:spacing w:before="100" w:after="100"/>
        <w:ind w:start="1080" w:hanging="720"/>
      </w:pPr>
      <w:r>
        <w:rPr>
          <w:b/>
        </w:rPr>
        <w:t>§</w:t>
        <w:t>4993</w:t>
        <w:t xml:space="preserve">.  </w:t>
      </w:r>
      <w:r>
        <w:rPr>
          <w:b/>
        </w:rPr>
        <w:t xml:space="preserve">Taxation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jc w:val="both"/>
        <w:spacing w:before="100" w:after="100"/>
        <w:ind w:start="1080" w:hanging="720"/>
      </w:pPr>
      <w:r>
        <w:rPr>
          <w:b/>
        </w:rPr>
        <w:t>§</w:t>
        <w:t>4994</w:t>
        <w:t xml:space="preserve">.  </w:t>
      </w:r>
      <w:r>
        <w:rPr>
          <w:b/>
        </w:rPr>
        <w:t xml:space="preserve">Parties in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1979, c. 541, §A200 (AMD). PL 1987, c. 737, §§A1,C106 (RP). PL 1989, c. 6 (AMD). PL 1989, c. 9, §2 (AMD). PL 1989, c. 104, §§C8,C10 (AMD). </w:t>
      </w:r>
    </w:p>
    <w:p>
      <w:pPr>
        <w:jc w:val="both"/>
        <w:spacing w:before="100" w:after="100"/>
        <w:ind w:start="1080" w:hanging="720"/>
      </w:pPr>
      <w:r>
        <w:rPr>
          <w:b/>
        </w:rPr>
        <w:t>§</w:t>
        <w:t>4995</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308, §2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240-A. LEASING OF AIR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240-A. LEASING OF AIR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