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7006</w:t>
        <w:t xml:space="preserve">.  </w:t>
      </w:r>
      <w:r>
        <w:rPr>
          <w:b/>
        </w:rPr>
        <w:t xml:space="preserve">Town law applies to officials and employees</w:t>
      </w:r>
    </w:p>
    <w:p>
      <w:pPr>
        <w:jc w:val="both"/>
        <w:spacing w:before="100" w:after="100"/>
        <w:ind w:start="360"/>
        <w:ind w:firstLine="360"/>
      </w:pPr>
      <w:r>
        <w:rPr>
          <w:b/>
        </w:rPr>
        <w:t>1</w:t>
        <w:t xml:space="preserve">.  </w:t>
      </w:r>
      <w:r>
        <w:rPr>
          <w:b/>
        </w:rPr>
        <w:t xml:space="preserve">Plantation meetings, officials and employees.</w:t>
        <w:t xml:space="preserve"> </w:t>
      </w:r>
      <w:r>
        <w:t xml:space="preserve"> </w:t>
      </w:r>
      <w:r>
        <w:t xml:space="preserve">The following provisions apply to plantations and their officials and employees, as far as applicable, except when specifically provided otherwise:</w:t>
      </w:r>
    </w:p>
    <w:p>
      <w:pPr>
        <w:jc w:val="both"/>
        <w:spacing w:before="100" w:after="0"/>
        <w:ind w:start="720"/>
      </w:pPr>
      <w:r>
        <w:rPr/>
        <w:t>A</w:t>
        <w:t xml:space="preserve">.  </w:t>
      </w:r>
      <w:r>
        <w:rPr/>
      </w:r>
      <w:r>
        <w:t xml:space="preserve">Laws relating to calling, notifying and conducting town meetings;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Laws relating to the election, appointment, hiring, qualification, filling of vacancies, duties, powers, compensation, liabilities and penalties for official neglect and misconduct of town officials and employees.</w:t>
      </w:r>
      <w:r>
        <w:t xml:space="preserve">  </w:t>
      </w:r>
      <w:r xmlns:wp="http://schemas.openxmlformats.org/drawingml/2010/wordprocessingDrawing" xmlns:w15="http://schemas.microsoft.com/office/word/2012/wordml">
        <w:rPr>
          <w:rFonts w:ascii="Arial" w:hAnsi="Arial" w:cs="Arial"/>
          <w:sz w:val="22"/>
          <w:szCs w:val="22"/>
        </w:rPr>
        <w:t xml:space="preserve">[PL 2019, c. 18,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 §1 (AMD).]</w:t>
      </w:r>
    </w:p>
    <w:p>
      <w:pPr>
        <w:jc w:val="both"/>
        <w:spacing w:before="100" w:after="0"/>
        <w:ind w:start="360"/>
        <w:ind w:firstLine="360"/>
      </w:pPr>
      <w:r>
        <w:rPr>
          <w:b/>
        </w:rPr>
        <w:t>2</w:t>
        <w:t xml:space="preserve">.  </w:t>
      </w:r>
      <w:r>
        <w:rPr>
          <w:b/>
        </w:rPr>
        <w:t xml:space="preserve">Unlawful voting.</w:t>
        <w:t xml:space="preserve"> </w:t>
      </w:r>
      <w:r>
        <w:t xml:space="preserve"> </w:t>
      </w:r>
      <w:r>
        <w:t xml:space="preserve">Voters in plantations are liable to the same penalties for unlawful voting as voters in towns.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2019, c. 18,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§7006. Town law applies to officials and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§7006. Town law applies to officials and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§7006. TOWN LAW APPLIES TO OFFICIALS AND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