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5413</w:t>
        <w:t xml:space="preserve">.  </w:t>
      </w:r>
      <w:r>
        <w:rPr>
          <w:b/>
        </w:rPr>
        <w:t xml:space="preserve">Exemption from taxation</w:t>
      </w:r>
    </w:p>
    <w:p>
      <w:pPr>
        <w:jc w:val="both"/>
        <w:spacing w:before="100" w:after="100"/>
        <w:ind w:start="360"/>
        <w:ind w:firstLine="360"/>
      </w:pPr>
      <w:r>
        <w:rPr/>
      </w:r>
      <w:r>
        <w:rPr/>
      </w:r>
      <w:r>
        <w:t xml:space="preserve">As proper revenue-producing municipal facilities are essential for the health and safety of the inhabitants of the municipalities, and as the exercise of the powers conferred to effect these purposes constitutes the performance of essential governmental functions, and as municipal facilities acquired or constructed under this chapter constitute public property and are used for municipal purposes, no municipality may be required to pay any taxes or assessments upon any parking facility or system, water or sewer system, community broadband system or telecommunications system revenue-producing municipal facility, or any part of such a system, whether located within or outside the corporate limits of the municipality, or upon the income from those facilities.  Any bonds issued under this chapter, and their transfer and the income from the bonds, including any profit made on the sale of the bonds, are free from taxation within the State, except that nothing in this section exempts any lessee or person in possession of a parking facility or part of a parking facility or the property so leased or possessed from taxes or assessments payable under </w:t>
      </w:r>
      <w:r>
        <w:t>Title 36, section 551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108,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2019, c. 108,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§5413. Exemption from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§5413. Exemption from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§5413. EXEMPTION FROM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