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State policy relating to municipal commercial landfill facilities moratoria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§4554. State policy relating to municipal commercial landfill facilities moratoria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State policy relating to municipal commercial landfill facilities moratoria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§4554. STATE POLICY RELATING TO MUNICIPAL COMMERCIAL LANDFILL FACILITIES MORATORIA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