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4358-A</w:t>
        <w:t xml:space="preserve">.  </w:t>
      </w:r>
      <w:r>
        <w:rPr>
          <w:b/>
        </w:rPr>
        <w:t xml:space="preserve">Source water protection area</w:t>
      </w:r>
    </w:p>
    <w:p>
      <w:pPr>
        <w:jc w:val="both"/>
        <w:spacing w:before="100" w:after="100"/>
        <w:ind w:start="360"/>
        <w:ind w:firstLine="360"/>
      </w:pPr>
      <w:r>
        <w:rPr/>
      </w:r>
      <w:r>
        <w:rPr/>
      </w:r>
      <w:r>
        <w:t xml:space="preserve">A municipality must notify a public drinking water supplier if a proposed land use project:</w:t>
      </w:r>
      <w:r>
        <w:t xml:space="preserve">  </w:t>
      </w:r>
      <w:r xmlns:wp="http://schemas.openxmlformats.org/drawingml/2010/wordprocessingDrawing" xmlns:w15="http://schemas.microsoft.com/office/word/2012/wordml">
        <w:rPr>
          <w:rFonts w:ascii="Arial" w:hAnsi="Arial" w:cs="Arial"/>
          <w:sz w:val="22"/>
          <w:szCs w:val="22"/>
        </w:rPr>
        <w:t xml:space="preserve">[PL 1999, c. 761, §10 (NEW).]</w:t>
      </w:r>
    </w:p>
    <w:p>
      <w:pPr>
        <w:jc w:val="both"/>
        <w:spacing w:before="100" w:after="0"/>
        <w:ind w:start="360"/>
        <w:ind w:firstLine="360"/>
      </w:pPr>
      <w:r>
        <w:rPr>
          <w:b/>
        </w:rPr>
        <w:t>1</w:t>
        <w:t xml:space="preserve">.  </w:t>
      </w:r>
      <w:r>
        <w:rPr>
          <w:b/>
        </w:rPr>
        <w:t xml:space="preserve">Source water protection area.</w:t>
        <w:t xml:space="preserve"> </w:t>
      </w:r>
      <w:r>
        <w:t xml:space="preserve"> </w:t>
      </w:r>
      <w:r>
        <w:t xml:space="preserve">Is within its source water protection area;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§10 (NEW).]</w:t>
      </w:r>
    </w:p>
    <w:p>
      <w:pPr>
        <w:jc w:val="both"/>
        <w:spacing w:before="100" w:after="0"/>
        <w:ind w:start="360"/>
        <w:ind w:firstLine="360"/>
      </w:pPr>
      <w:r>
        <w:rPr>
          <w:b/>
        </w:rPr>
        <w:t>2</w:t>
        <w:t xml:space="preserve">.  </w:t>
      </w:r>
      <w:r>
        <w:rPr>
          <w:b/>
        </w:rPr>
        <w:t xml:space="preserve">Reviewed; abutters notified.</w:t>
        <w:t xml:space="preserve"> </w:t>
      </w:r>
      <w:r>
        <w:t xml:space="preserve"> </w:t>
      </w:r>
      <w:r>
        <w:t xml:space="preserve">Is reviewed by a municipal reviewing authority and, as part of that review, the municipality notifies abutters.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§10 (NEW).]</w:t>
      </w:r>
    </w:p>
    <w:p>
      <w:pPr>
        <w:jc w:val="both"/>
        <w:spacing w:before="100" w:after="100"/>
        <w:ind w:start="360"/>
        <w:ind w:firstLine="360"/>
      </w:pPr>
      <w:r>
        <w:rPr/>
      </w:r>
      <w:r>
        <w:rPr/>
      </w:r>
      <w:r>
        <w:t xml:space="preserve">Notice may be sent by regular mail and with the same advance notice requirements afforded abutters.</w:t>
      </w:r>
      <w:r>
        <w:t xml:space="preserve">  </w:t>
      </w:r>
      <w:r xmlns:wp="http://schemas.openxmlformats.org/drawingml/2010/wordprocessingDrawing" xmlns:w15="http://schemas.microsoft.com/office/word/2012/wordml">
        <w:rPr>
          <w:rFonts w:ascii="Arial" w:hAnsi="Arial" w:cs="Arial"/>
          <w:sz w:val="22"/>
          <w:szCs w:val="22"/>
        </w:rPr>
        <w:t xml:space="preserve">[PL 1999, c. 761,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§4358-A. Source water protection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§4358-A. Source water protection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§4358-A. SOURCE WATER PROTECTION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