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Permits</w:t>
      </w:r>
    </w:p>
    <w:p>
      <w:pPr>
        <w:jc w:val="both"/>
        <w:spacing w:before="100" w:after="100"/>
        <w:ind w:start="360"/>
        <w:ind w:firstLine="360"/>
      </w:pPr>
      <w:r>
        <w:rPr/>
      </w:r>
      <w:r>
        <w:rPr/>
      </w:r>
      <w:r>
        <w:t xml:space="preserve">A municipality which has provided for electrical inspections under this subchapter may require that no electrical equipment may be installed within or on any publicly or privately owned building, structure or premises, nor may any alteration or addition be made in any such existing equipment without first obtaining a permit for that installation or alteration from the electrical inspector.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Minor repair work excluded.</w:t>
        <w:t xml:space="preserve"> </w:t>
      </w:r>
      <w:r>
        <w:t xml:space="preserve"> </w:t>
      </w:r>
      <w:r>
        <w:t xml:space="preserve">This section does not apply to minor repair work, including, but not limited to:</w:t>
      </w:r>
    </w:p>
    <w:p>
      <w:pPr>
        <w:jc w:val="both"/>
        <w:spacing w:before="100" w:after="0"/>
        <w:ind w:start="720"/>
      </w:pPr>
      <w:r>
        <w:rPr/>
        <w:t>A</w:t>
        <w:t xml:space="preserve">.  </w:t>
      </w:r>
      <w:r>
        <w:rPr/>
      </w:r>
      <w:r>
        <w:t xml:space="preserve">The replacement of fuses;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additional outlets;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replacement of existing switches, sockets and lamps;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Repairs to entrance service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Repairs or installation of radio and low voltage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The person performing the work must apply to the electrical inspector in writing for a permit.  A general description of the electrical work to be done must be included with the application.  If required by the electrical inspector, the applicant must file any plans, specifications and schedules that are necessary to determine whether the installation, as described, will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of permit.</w:t>
        <w:t xml:space="preserve"> </w:t>
      </w:r>
      <w:r>
        <w:t xml:space="preserve"> </w:t>
      </w:r>
      <w:r>
        <w:t xml:space="preserve">The electrical inspector shall issue the permit if the applicant has:</w:t>
      </w:r>
    </w:p>
    <w:p>
      <w:pPr>
        <w:jc w:val="both"/>
        <w:spacing w:before="100" w:after="0"/>
        <w:ind w:start="720"/>
      </w:pPr>
      <w:r>
        <w:rPr/>
        <w:t>A</w:t>
        <w:t xml:space="preserve">.  </w:t>
      </w:r>
      <w:r>
        <w:rPr/>
      </w:r>
      <w:r>
        <w:t xml:space="preserve">Complied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Paid any fee established by a municipality for electrical inspections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Deviation from installation described in permit.</w:t>
        <w:t xml:space="preserve"> </w:t>
      </w:r>
      <w:r>
        <w:t xml:space="preserve"> </w:t>
      </w:r>
      <w:r>
        <w:t xml:space="preserve">No major deviation may be made from the installation described in the permit without the written approval of the electrical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Where permit is not required.</w:t>
        <w:t xml:space="preserve"> </w:t>
      </w:r>
      <w:r>
        <w:t xml:space="preserve"> </w:t>
      </w:r>
      <w:r>
        <w:t xml:space="preserve">The installation or alteration of electrical equipment in municipalities that do not require a permit and in the unorganized territories is governed by </w:t>
      </w:r>
      <w:r>
        <w:t>Title 32, section 1102‑C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198,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§4173.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§4173.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