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w:t>
        <w:t xml:space="preserve">.  </w:t>
      </w:r>
      <w:r>
        <w:rPr>
          <w:b/>
        </w:rPr>
        <w:t xml:space="preserve">Salaries</w:t>
      </w:r>
    </w:p>
    <w:p>
      <w:pPr>
        <w:jc w:val="both"/>
        <w:spacing w:before="100" w:after="100"/>
        <w:ind w:start="360"/>
        <w:ind w:firstLine="360"/>
      </w:pPr>
      <w:r>
        <w:rPr>
          <w:b/>
        </w:rPr>
        <w:t>1</w:t>
        <w:t xml:space="preserve">.  </w:t>
      </w:r>
      <w:r>
        <w:rPr>
          <w:b/>
        </w:rPr>
        <w:t xml:space="preserve">Salaries; full compensation.</w:t>
        <w:t xml:space="preserve"> </w:t>
      </w:r>
      <w:r>
        <w:t xml:space="preserve"> </w:t>
      </w:r>
      <w:r>
        <w:t xml:space="preserve">County sheriffs shall receive annual salaries as set forth in </w:t>
      </w:r>
      <w:r>
        <w:t>subsection 3</w:t>
      </w:r>
      <w:r>
        <w:t xml:space="preserve">.  The salaries are in full compensation for:</w:t>
      </w:r>
    </w:p>
    <w:p>
      <w:pPr>
        <w:jc w:val="both"/>
        <w:spacing w:before="100" w:after="0"/>
        <w:ind w:start="720"/>
      </w:pPr>
      <w:r>
        <w:rPr/>
        <w:t>A</w:t>
        <w:t xml:space="preserve">.  </w:t>
      </w:r>
      <w:r>
        <w:rPr/>
      </w:r>
      <w:r>
        <w:t xml:space="preserve">Services in attendance upon the Supreme Judicial Court and upon the Superior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Services as jailer, master or keeper of the jail in each county;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Receiving and committing prisoners in the jail;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service of all criminal and civil processes;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performance of all duties relating to the enforcement of all criminal laws.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95, §1 (AMD).]</w:t>
      </w:r>
    </w:p>
    <w:p>
      <w:pPr>
        <w:jc w:val="both"/>
        <w:spacing w:before="100" w:after="0"/>
        <w:ind w:start="360"/>
        <w:ind w:firstLine="360"/>
      </w:pPr>
      <w:r>
        <w:rPr>
          <w:b/>
        </w:rPr>
        <w:t>2</w:t>
        <w:t xml:space="preserve">.  </w:t>
      </w:r>
      <w:r>
        <w:rPr>
          <w:b/>
        </w:rPr>
        <w:t xml:space="preserve">Expenses allowed.</w:t>
        <w:t xml:space="preserve"> </w:t>
      </w:r>
      <w:r>
        <w:t xml:space="preserve"> </w:t>
      </w:r>
      <w:r>
        <w:t xml:space="preserve">The county commissioners shall allow and pay from the county treasuries all actual and necessary expenses for travel and hotel bills within their respective counties and necessary incidental expenses as are just and proper, incurred in the performance of the sheriffs' public duties, including all necessary expense for aid in keeping the jails.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Salary; procedures.</w:t>
        <w:t xml:space="preserve"> </w:t>
      </w:r>
      <w:r>
        <w:t xml:space="preserve"> </w:t>
      </w:r>
      <w:r>
        <w:t xml:space="preserve">The board of county commissioners of each county, through the county budget process, shall set the base salary for the county sheriff.</w:t>
      </w:r>
    </w:p>
    <w:p>
      <w:pPr>
        <w:jc w:val="both"/>
        <w:spacing w:before="100" w:after="0"/>
        <w:ind w:start="720"/>
      </w:pPr>
      <w:r>
        <w:rPr/>
        <w:t>A</w:t>
        <w:t xml:space="preserve">.  </w:t>
      </w:r>
      <w:r>
        <w:rPr/>
      </w:r>
      <w:r>
        <w:t xml:space="preserve">The salary for the county sheriff must be set prior to the election of a new county sheriff by the board of county commissioners by final budget approval prior to the first date that applicants may file with the Secretary of State for the office of county sheriff.</w:t>
      </w:r>
      <w:r>
        <w:t xml:space="preserve">  </w:t>
      </w:r>
      <w:r xmlns:wp="http://schemas.openxmlformats.org/drawingml/2010/wordprocessingDrawing" xmlns:w15="http://schemas.microsoft.com/office/word/2012/wordml">
        <w:rPr>
          <w:rFonts w:ascii="Arial" w:hAnsi="Arial" w:cs="Arial"/>
          <w:sz w:val="22"/>
          <w:szCs w:val="22"/>
        </w:rPr>
        <w:t xml:space="preserve">[PL 2011, c. 95, §2 (NEW).]</w:t>
      </w:r>
    </w:p>
    <w:p>
      <w:pPr>
        <w:jc w:val="both"/>
        <w:spacing w:before="100" w:after="0"/>
        <w:ind w:start="720"/>
      </w:pPr>
      <w:r>
        <w:rPr/>
        <w:t>B</w:t>
        <w:t xml:space="preserve">.  </w:t>
      </w:r>
      <w:r>
        <w:rPr/>
      </w:r>
      <w:r>
        <w:t xml:space="preserve">The salary of the county sheriff may not be reduced during the sheriff's term other than upon complaint, and after due notice and hearing, of malfeasance, misfeasance, neglect or gross negligence or failure to maintain certification with the Maine Criminal Justice Academy by the board of county commissioners to the Office of the Governor.</w:t>
      </w:r>
      <w:r>
        <w:t xml:space="preserve">  </w:t>
      </w:r>
      <w:r xmlns:wp="http://schemas.openxmlformats.org/drawingml/2010/wordprocessingDrawing" xmlns:w15="http://schemas.microsoft.com/office/word/2012/wordml">
        <w:rPr>
          <w:rFonts w:ascii="Arial" w:hAnsi="Arial" w:cs="Arial"/>
          <w:sz w:val="22"/>
          <w:szCs w:val="22"/>
        </w:rPr>
        <w:t xml:space="preserve">[PL 2015, c. 41,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95, §§1, 2 (AMD). PL 2015, c. 41,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§373. Salaries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 Salaries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§373. SALARIES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