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Ballots, specimen ballots and instruction posters</w:t>
      </w:r>
    </w:p>
    <w:p>
      <w:pPr>
        <w:jc w:val="both"/>
        <w:spacing w:before="100" w:after="100"/>
        <w:ind w:start="360"/>
        <w:ind w:firstLine="360"/>
      </w:pPr>
      <w:r>
        <w:rPr/>
      </w:r>
      <w:r>
        <w:rPr/>
      </w:r>
      <w:r>
        <w:t xml:space="preserve">Except as otherwise provided by its charter, the ballots, specimen ballots and instruction posters for use in a city election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Prepared by clerk.</w:t>
        <w:t xml:space="preserve"> </w:t>
      </w:r>
      <w:r>
        <w:t xml:space="preserve"> </w:t>
      </w:r>
      <w:r>
        <w:t xml:space="preserve">The clerk shall prepare, at the city's expense, the ballots, specimen ballots and instruction posters for use in a city election a reasonable time and as nearly as practicable before each election, in accordance with </w:t>
      </w:r>
      <w:r>
        <w:t>section 2528,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Inspection of ballots in an election.</w:t>
        <w:t xml:space="preserve"> </w:t>
      </w:r>
      <w:r>
        <w:t xml:space="preserve"> </w:t>
      </w:r>
      <w:r>
        <w:t xml:space="preserve">The municipal clerk may inspect ballots in accordance with </w:t>
      </w:r>
      <w:r>
        <w:t>section 2528,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§2 (NEW).]</w:t>
      </w:r>
    </w:p>
    <w:p>
      <w:pPr>
        <w:jc w:val="both"/>
        <w:spacing w:before="100" w:after="0"/>
        <w:ind w:start="360"/>
        <w:ind w:firstLine="360"/>
      </w:pPr>
      <w:r>
        <w:rPr>
          <w:b/>
        </w:rPr>
        <w:t>2</w:t>
        <w:t xml:space="preserve">.  </w:t>
      </w:r>
      <w:r>
        <w:rPr>
          <w:b/>
        </w:rPr>
        <w:t xml:space="preserve">Write-in votes.</w:t>
        <w:t xml:space="preserve"> </w:t>
      </w:r>
      <w:r>
        <w:t xml:space="preserve"> </w:t>
      </w:r>
      <w:r>
        <w:t xml:space="preserve">In any city election, a voter may write in the name and municipality of residence of any person for whom the voter desires to vote in the blank space provided at the end of the list of candidates for office.  A sticker may not be used to vote for a write-in candidate in any city election other than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§21 (AMD); PL 1989, c. 104, Pt. C, §§8, 10 (AMD).]</w:t>
      </w:r>
    </w:p>
    <w:p>
      <w:pPr>
        <w:jc w:val="both"/>
        <w:spacing w:before="100" w:after="0"/>
        <w:ind w:start="360"/>
        <w:ind w:firstLine="360"/>
      </w:pPr>
      <w:r>
        <w:rPr>
          <w:b/>
        </w:rPr>
        <w:t>3</w:t>
        <w:t xml:space="preserve">.  </w:t>
      </w:r>
      <w:r>
        <w:rPr>
          <w:b/>
        </w:rPr>
        <w:t xml:space="preserve">Specimen ballots and instruction posters.</w:t>
        <w:t xml:space="preserve"> </w:t>
      </w:r>
      <w:r>
        <w:t xml:space="preserve"> </w:t>
      </w:r>
      <w:r>
        <w:t xml:space="preserve">At least 4 days before election day, the clerk shall post a specimen ballot in one or more conspicuous, public places in each ward. Before the election, the clerk shall publish a composite specimen ballot containing the names of all the nominees in a newspaper having general circulation in the city.  On election day, when the polls are opened, the clerk shall post an instruction poster in each voting booth, and 3 instruction posters and 5 specimen ballots in the voting room outside the guardrail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§§A21,C8,C10 (AMD). PL 2007, c. 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§2554. Ballots, specimen ballots and instruction posters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Ballots, specimen ballots and instruction posters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§2554. BALLOTS, SPECIMEN BALLOTS AND INSTRUCTION POSTERS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