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Examination of jails; board of visitors</w:t>
      </w:r>
    </w:p>
    <w:p>
      <w:pPr>
        <w:jc w:val="both"/>
        <w:spacing w:before="100" w:after="0"/>
        <w:ind w:start="360"/>
        <w:ind w:firstLine="360"/>
      </w:pPr>
      <w:r>
        <w:rPr>
          <w:b/>
        </w:rPr>
        <w:t>1</w:t>
        <w:t xml:space="preserve">.  </w:t>
      </w:r>
      <w:r>
        <w:rPr>
          <w:b/>
        </w:rPr>
        <w:t xml:space="preserve">Examination.</w:t>
        <w:t xml:space="preserve"> </w:t>
      </w:r>
      <w:r>
        <w:t xml:space="preserve"> </w:t>
      </w:r>
      <w:r>
        <w:t xml:space="preserve">At the commencement of each session required by law, the county commissioners shall examine the jail in their county and take necessary precautions for the security of prisoners, for the prevention of infection and sickness and for the accommodations of the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A,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The sheriff for each county shall appoint a board of 7 visitors for each jail or other county correctional facility under the sheriff's supervision.</w:t>
      </w:r>
    </w:p>
    <w:p>
      <w:pPr>
        <w:jc w:val="both"/>
        <w:spacing w:before="100" w:after="0"/>
        <w:ind w:start="720"/>
      </w:pPr>
      <w:r>
        <w:rPr/>
        <w:t>A</w:t>
        <w:t xml:space="preserve">.  </w:t>
      </w:r>
      <w:r>
        <w:rPr/>
      </w:r>
      <w:r>
        <w:t xml:space="preserve">Members of the boards of visitors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B</w:t>
        <w:t xml:space="preserve">.  </w:t>
      </w:r>
      <w:r>
        <w:rPr/>
      </w:r>
      <w:r>
        <w:t xml:space="preserve">Members of the boards of visitors are eligible for reappointment at the expiration of their terms.  The boards of visitors must be representative of a broad range of professionals, family members and citizens interested in the well-being of prisoners, including representatives of advocacy groups for human and civil rights, medical and psychiatric professionals, persons who have served in corrections settings and other interested citizens.  One member of each board of visitors must be a person with knowledge of issues related to the incarceration of women.  One member of each board of visitors must be a woman who has been incarcerated in the State and who has prior child welfare experience with the Department of Health and Human Services, Office of Child and Family Services. One member of each board of visitors must have experience in the field of mental or behavioral health.</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C</w:t>
        <w:t xml:space="preserve">.  </w:t>
      </w:r>
      <w:r>
        <w:rPr/>
      </w:r>
      <w:r>
        <w:t xml:space="preserve">A member of the Legislature or an employee of a sheriff's department may not serve on a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D</w:t>
        <w:t xml:space="preserve">.  </w:t>
      </w:r>
      <w:r>
        <w:rPr/>
      </w:r>
      <w:r>
        <w:t xml:space="preserve">The sheriffs of 2 or more counties, at their discretion, may appoint a joint board of visitors of 7 or more members.</w:t>
      </w:r>
      <w:r>
        <w:t xml:space="preserve">  </w:t>
      </w:r>
      <w:r xmlns:wp="http://schemas.openxmlformats.org/drawingml/2010/wordprocessingDrawing" xmlns:w15="http://schemas.microsoft.com/office/word/2012/wordml">
        <w:rPr>
          <w:rFonts w:ascii="Arial" w:hAnsi="Arial" w:cs="Arial"/>
          <w:sz w:val="22"/>
          <w:szCs w:val="22"/>
        </w:rPr>
        <w:t xml:space="preserve">[PL 2021, c. 620,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(RP).]</w:t>
      </w:r>
    </w:p>
    <w:p>
      <w:pPr>
        <w:jc w:val="both"/>
        <w:spacing w:before="100" w:after="100"/>
        <w:ind w:start="360"/>
        <w:ind w:firstLine="360"/>
      </w:pPr>
      <w:r>
        <w:rPr>
          <w:b/>
        </w:rPr>
        <w:t>4</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jail or other county correctional facility to which it is assigned. Each board of visitors must be provided open access to all physical areas of the jail or other county correctional facility, including access to areas housing prisoners. Each board of visitors must be provided the opportunity to speak to prisoners and to staff. Members of the board of visitors shall comply with all sheriff's office policies and procedures and security practices regarding access to the jail or other county correctional facility, shall adhere to all federal and state laws regarding confidentiality and shall refer concerns or complaints regarding specific individuals to the jail administrator or advocate or other county correctional facility administrator or advocate.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Each board of visitors shall make recommendations to the sheriff regarding services or treatment for prisoners who have mental health challenges or are mentally ill.</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Each board of visitors shall review the management of the jail or other county correctional facility to which it is assigned to determine whether that management is consistent with the philosophy, mission and policy goals of the sheriff's office and facility. On or before February 15th of each calendar year, each board of visitors shall prepare an annual report including its recommendations and shall provide copies of its report to the jail administrator, the county correctional facility administrator, the county commissioners and the joint standing committee of the Legislature having jurisdiction over criminal justice and public safety matters. The sheriff shall provide copies with the sheriff's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Each board of visitors shall meet regularly and tour the jail or other county correctional facility to which it is assigned at least 4 times a year. At each meeting, a board of visitors may request and must receive information from the jail administrator or a county correctional facility administrator that the board determines will assist in the review of the management of the jail.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F</w:t>
        <w:t xml:space="preserve">.  </w:t>
      </w:r>
      <w:r>
        <w:rPr/>
      </w:r>
      <w:r>
        <w:t xml:space="preserve">Each board of visitors shall share copies of that board's annual report with the other boards of visitors of that sheriff's office.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jail or other county correctional facility to which the board of visitors is assigned, explanation of the facility command structure and receipt of the Department of Corrections' publication regarding detention and correctional standards for Maine counties and municipalities, facility prisoner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Training on any other subject as determined by the sheriff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482, §A1 (RPR). PL 2021, c. 620, §3 (AMD). PL 2023, c. 383,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§1651. Examination of jails; board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Examination of jails; board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§1651. EXAMINATION OF JAILS; BOARD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