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w:t>
        <w:t xml:space="preserve">.  </w:t>
      </w:r>
      <w:r>
        <w:rPr>
          <w:b/>
        </w:rPr>
        <w:t xml:space="preserve">County commissioner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1987, c. 871 (AMD). PL 1989, c. 6 (AMD). PL 1989, c. 9, §2 (AMD). PL 1989, c. 104, §§C8,10 (AMD). PL 1989, c. 220, §§2,4 (AMD). PL 1993, c. 554, §1 (AMD). PL 1995, c. 462, §A50 (AMD). PL 1995, c. 501, §1 (AMD). PL 1995, c. 611, §B1 (AMD). PL 2003, c. 43, §2 (RP). PL 2003, c. 62, §3 (AMD). PL 2003, c. 62, §§5,6 (AFF). PL 2003, c. 291,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§66. County commissioner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 County commissioner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§66. COUNTY COMMISSIONER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