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Board may take over local government</w:t>
      </w:r>
    </w:p>
    <w:p>
      <w:pPr>
        <w:jc w:val="both"/>
        <w:spacing w:before="100" w:after="0"/>
        <w:ind w:start="360"/>
        <w:ind w:firstLine="360"/>
      </w:pPr>
      <w:r>
        <w:rPr>
          <w:b/>
        </w:rPr>
        <w:t>1</w:t>
        <w:t xml:space="preserve">.  </w:t>
      </w:r>
      <w:r>
        <w:rPr>
          <w:b/>
        </w:rPr>
        <w:t xml:space="preserve">Board may take over local government.</w:t>
        <w:t xml:space="preserve"> </w:t>
      </w:r>
      <w:r>
        <w:t xml:space="preserve"> </w:t>
      </w:r>
      <w:r>
        <w:t xml:space="preserve">If, after having made the audit or investigation provided for in </w:t>
      </w:r>
      <w:r>
        <w:t>section 6105</w:t>
      </w:r>
      <w:r>
        <w:t xml:space="preserve">, the board decides by a majority vote that the delinquency is not due to disbursements for emergency relief which could not reasonably be anticipated or to other unavoidable misfortune, the board may take over and regulate the administration of the government of the municipality and the management of the municipality's financial affairs and administer the municipality's government and financial affairs to the exclusion of or in cooperation with any other local government or governmental agency,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of commissioner or commissioners.</w:t>
        <w:t xml:space="preserve"> </w:t>
      </w:r>
      <w:r>
        <w:t xml:space="preserve"> </w:t>
      </w:r>
      <w:r>
        <w:t xml:space="preserve">For municipalities with a population under 5,000, the board may appoint one person as commissioner.  For municipalities with a population of 5,000 or over, the board may appoint 3 persons as   commissioners, one of whom the board shall designate as chairman.  The commissioner or commissioners shall act under the direction of the board with relation to the government and management of the governmental and financial affairs of the municipality and are responsible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§6106. Board may take over local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Board may take over local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§6106. BOARD MAY TAKE OVER LOCAL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