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6006-B</w:t>
        <w:t xml:space="preserve">.  </w:t>
      </w:r>
      <w:r>
        <w:rPr>
          <w:b/>
        </w:rPr>
        <w:t xml:space="preserve">Safe drinking water 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safe drinking water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safe drinking water revolving loan fund to provide financial assistance under </w:t>
      </w:r>
      <w:r>
        <w:t>subsection 2</w:t>
      </w:r>
      <w:r>
        <w:t xml:space="preserve"> for the acquisition, design, planning, construction, enlargement, repair, protection or improvement of drinking water supplies or treatment facilities including any of those actions required under the federal Safe Drinking Water Act of 1996, 42 United States Code, Sections 300f to 300j-9, supplement 1997, as amended, hereinafter referred to as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§15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5953‑B</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w:t>
      </w:r>
    </w:p>
    <w:p>
      <w:pPr>
        <w:jc w:val="both"/>
        <w:spacing w:before="100" w:after="0"/>
        <w:ind w:start="1080"/>
      </w:pPr>
      <w:r>
        <w:rPr/>
        <w:t>(</w:t>
        <w:t>6</w:t>
        <w:t xml:space="preserve">)  </w:t>
      </w:r>
      <w:r>
        <w:rPr/>
      </w:r>
      <w:r>
        <w:t xml:space="preserve">The proceeds of notes or bonds issued by the Maine Public Utilities Financing Bank under </w:t>
      </w:r>
      <w:r>
        <w:t>Title 35‑A, chapter 29</w:t>
      </w:r>
      <w:r>
        <w:t xml:space="preserv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For the purposes of this section, the term "public water system" is the same as defined in </w:t>
      </w:r>
      <w:r>
        <w:t>Title 22, section 2601, subsection 8</w:t>
      </w:r>
      <w:r>
        <w:t xml:space="preserve"> and "community water system" and "noncommunity water system" are the same as defined in </w:t>
      </w:r>
      <w:r>
        <w:t>Title 22, section 2660‑B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§§15, 16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public water systems under this section and </w:t>
      </w:r>
      <w:r>
        <w:t>section 5953‑B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B</w:t>
        <w:t xml:space="preserve">.  </w:t>
      </w:r>
      <w:r>
        <w:rPr/>
      </w:r>
      <w:r>
        <w:t xml:space="preserve">To make loans to a municipality, an intermunicipal or interstate agency or other eligible participant as specified in the federal Safe Drinking Water Act of 1996 to buy or refinance bonds or notes issued after July 1, 1993 for the purpose of financing the construction of any capital improvement or management program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C</w:t>
        <w:t xml:space="preserve">.  </w:t>
      </w:r>
      <w:r>
        <w:rPr/>
      </w:r>
      <w:r>
        <w:t xml:space="preserve">To guarantee or insure, directly or indirectly, the payment of notes or bonds issued or to be issued by a public water system for the purpose of financing the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D</w:t>
        <w:t xml:space="preserve">.  </w:t>
      </w:r>
      <w:r>
        <w:rPr/>
      </w:r>
      <w:r>
        <w:t xml:space="preserve">To guarantee or insure, directly or indirectly, funds established by public water systems for the purpose of financing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To pay the costs of the bank and the Department of Human Services associated with the administration of the revolving loan fund and projects financed by it, as long as such costs are paid from a separate, dedicated and identifiable administrative account into which not more than 4% or such greater amount as may be permitted under federal law as part of the federal Safe Drinking Water Act of 1996 of each capitalization grant allotment provided by the Federal Government, and other amounts, must be deposited;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H</w:t>
        <w:t xml:space="preserve">.  </w:t>
      </w:r>
      <w:r>
        <w:rPr/>
      </w:r>
      <w:r>
        <w:t xml:space="preserve">To pay the costs required, authorized or funded under the federal Safe Drinking Water Act of 1996, regarding the treatment of drinking water or other federal law or program that provides money for deposit to the fund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I</w:t>
        <w:t xml:space="preserve">.  </w:t>
      </w:r>
      <w:r>
        <w:rPr/>
      </w:r>
      <w:r>
        <w:t xml:space="preserve">To provide training and technical assistance to public water systems serving a population of 10,000 or fewer through the statewide rural water association.  The statewide rural water association may use an amount equal to 1% of the federal capitalization grant.  Training and technical assistance must be consistent with the annual Department of Health and Human Services public water system supervision, or "PWSS," work plan.</w:t>
      </w:r>
      <w:r>
        <w:t xml:space="preserve">  </w:t>
      </w:r>
      <w:r xmlns:wp="http://schemas.openxmlformats.org/drawingml/2010/wordprocessingDrawing" xmlns:w15="http://schemas.microsoft.com/office/word/2012/wordml">
        <w:rPr>
          <w:rFonts w:ascii="Arial" w:hAnsi="Arial" w:cs="Arial"/>
          <w:sz w:val="22"/>
          <w:szCs w:val="22"/>
        </w:rPr>
        <w:t xml:space="preserve">[PL 1995, c. 665, Pt. II, §2 (NEW); PL 1995, c. 665, Pt. II, §3 (AFF);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§17 (AMD); PL 2003, c. 689, Pt. B, §6 (REV).]</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Priorities for financial assistance.</w:t>
        <w:t xml:space="preserve"> </w:t>
      </w:r>
      <w:r>
        <w:t xml:space="preserve"> </w:t>
      </w:r>
      <w:r>
        <w:t xml:space="preserve">At least annually, the Department of Health and Human Services shall prepare and certify to the bank a project priority list of those community and nonprofit noncommunity public water system projects eligible for financing or assistance under this section.  The factors to be considered in developing the priority list must include, but are not limited to:</w:t>
      </w:r>
    </w:p>
    <w:p>
      <w:pPr>
        <w:jc w:val="both"/>
        <w:spacing w:before="100" w:after="0"/>
        <w:ind w:start="720"/>
      </w:pPr>
      <w:r>
        <w:rPr/>
        <w:t>A</w:t>
        <w:t xml:space="preserve">.  </w:t>
      </w:r>
      <w:r>
        <w:rPr/>
      </w:r>
      <w:r>
        <w:t xml:space="preserve">Projects that address serious risk to human health;</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B</w:t>
        <w:t xml:space="preserve">.  </w:t>
      </w:r>
      <w:r>
        <w:rPr/>
      </w:r>
      <w:r>
        <w:t xml:space="preserve">Projects necessary to ensure compliance with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C</w:t>
        <w:t xml:space="preserve">.  </w:t>
      </w:r>
      <w:r>
        <w:rPr/>
      </w:r>
      <w:r>
        <w:t xml:space="preserve">Projects to assist public water systems in need on a per household basis according to the State's affordability criteria; and</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D</w:t>
        <w:t xml:space="preserve">.  </w:t>
      </w:r>
      <w:r>
        <w:rPr/>
      </w:r>
      <w:r>
        <w:t xml:space="preserve">Projects that meet factors used in developing the priority list and that are prepared to proceed to construction.</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w:pPr>
        <w:jc w:val="both"/>
        <w:spacing w:before="100" w:after="0"/>
        <w:ind w:start="360"/>
        <w:ind w:firstLine="360"/>
      </w:pPr>
      <w:r>
        <w:rPr>
          <w:b/>
        </w:rPr>
        <w:t>5</w:t>
        <w:t xml:space="preserve">.  </w:t>
      </w:r>
      <w:r>
        <w:rPr>
          <w:b/>
        </w:rPr>
        <w:t xml:space="preserve">Eligibility for financial assistance.</w:t>
        <w:t xml:space="preserve"> </w:t>
      </w:r>
      <w:r>
        <w:t xml:space="preserve"> </w:t>
      </w:r>
      <w:r>
        <w:t xml:space="preserve">Financial assistance for a project may not be granted under this section until the Department of Health and Human Services has certified to the bank that the project is eligible for immediate financing under this section and is on the priority list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PL 1995, c. 665, §§II1,2 (AMD). PL 1995, c. 665, §II3 (AFF). PL 1997, c. 705, §§15-18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§6006-B. Safe drinking water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§6006-B. Safe drinking water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§6006-B. SAFE DRINKING WATER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