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3831</w:t>
        <w:t xml:space="preserve">.  </w:t>
      </w:r>
      <w:r>
        <w:rPr>
          <w:b/>
        </w:rPr>
        <w:t xml:space="preserve">Innkeepers</w:t>
      </w:r>
    </w:p>
    <w:p>
      <w:pPr>
        <w:jc w:val="both"/>
        <w:spacing w:before="100" w:after="100"/>
        <w:ind w:start="360"/>
        <w:ind w:firstLine="360"/>
      </w:pPr>
      <w:r>
        <w:rPr/>
      </w:r>
      <w:r>
        <w:rPr/>
      </w:r>
      <w:r>
        <w:t xml:space="preserve">Every innkeeper shall, at all times, be furnished with suitable provisions and lodging for strangers and travelers.  The innkeeper shall grant such reasonable accommodations as occasion requires to strangers, travelers and others.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§3831. Innkeepers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§3831. Innkeepers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§3831. INNKEEPERS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