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2017, c. 402, Pt. C, §2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§704. Beneficiaries under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Beneficiaries under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§704. BENEFICIARIES UNDER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