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w:t>
        <w:t xml:space="preserve">.  </w:t>
      </w:r>
      <w:r>
        <w:rPr>
          <w:b/>
        </w:rPr>
        <w:t xml:space="preserve">Records; amendments</w:t>
      </w:r>
    </w:p>
    <w:p>
      <w:pPr>
        <w:jc w:val="both"/>
        <w:spacing w:before="100" w:after="100"/>
        <w:ind w:start="360"/>
        <w:ind w:firstLine="360"/>
      </w:pPr>
      <w:r>
        <w:rPr/>
      </w:r>
      <w:r>
        <w:rPr/>
      </w:r>
      <w:r>
        <w:t xml:space="preserve">The Clerk or Assistant Clerk of any House of Representatives shall amend, according to the fact, the journal of said House of Representatives, whenever empowered or required by authority of the same, or of any subsequent house.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 Records; amendments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 Records; amendments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§43. RECORDS; AMENDMENTS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