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Number of members</w:t>
      </w:r>
    </w:p>
    <w:p>
      <w:pPr>
        <w:jc w:val="both"/>
        <w:spacing w:before="100" w:after="100"/>
        <w:ind w:start="360"/>
        <w:ind w:firstLine="360"/>
      </w:pPr>
      <w:r>
        <w:rPr/>
      </w:r>
      <w:r>
        <w:rPr/>
      </w:r>
      <w:r>
        <w:t xml:space="preserve">No investigating committee shall consist of fewer than 3 members.</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§413. Number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Number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§413. NUMBER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